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558" w:rsidRDefault="00427558">
      <w:pPr>
        <w:pStyle w:val="ConsPlusTitlePage"/>
      </w:pPr>
      <w:r>
        <w:t xml:space="preserve">Документ предоставлен </w:t>
      </w:r>
      <w:hyperlink r:id="rId4" w:history="1">
        <w:r>
          <w:rPr>
            <w:color w:val="0000FF"/>
          </w:rPr>
          <w:t>КонсультантПлюс</w:t>
        </w:r>
      </w:hyperlink>
      <w:r>
        <w:br/>
      </w:r>
    </w:p>
    <w:p w:rsidR="00427558" w:rsidRDefault="00427558">
      <w:pPr>
        <w:pStyle w:val="ConsPlusNormal"/>
        <w:ind w:firstLine="540"/>
        <w:jc w:val="both"/>
        <w:outlineLvl w:val="0"/>
      </w:pPr>
    </w:p>
    <w:p w:rsidR="00427558" w:rsidRDefault="00427558">
      <w:pPr>
        <w:pStyle w:val="ConsPlusTitle"/>
        <w:jc w:val="center"/>
        <w:outlineLvl w:val="0"/>
      </w:pPr>
      <w:r>
        <w:t>ПРАВИТЕЛЬСТВО ВОРОНЕЖСКОЙ ОБЛАСТИ</w:t>
      </w:r>
    </w:p>
    <w:p w:rsidR="00427558" w:rsidRDefault="00427558">
      <w:pPr>
        <w:pStyle w:val="ConsPlusTitle"/>
        <w:jc w:val="center"/>
      </w:pPr>
    </w:p>
    <w:p w:rsidR="00427558" w:rsidRDefault="00427558">
      <w:pPr>
        <w:pStyle w:val="ConsPlusTitle"/>
        <w:jc w:val="center"/>
      </w:pPr>
      <w:r>
        <w:t>ПОСТАНОВЛЕНИЕ</w:t>
      </w:r>
    </w:p>
    <w:p w:rsidR="00427558" w:rsidRDefault="00427558">
      <w:pPr>
        <w:pStyle w:val="ConsPlusTitle"/>
        <w:jc w:val="center"/>
      </w:pPr>
      <w:r>
        <w:t>от 30 декабря 2019 г. N 1333</w:t>
      </w:r>
    </w:p>
    <w:p w:rsidR="00427558" w:rsidRDefault="00427558">
      <w:pPr>
        <w:pStyle w:val="ConsPlusTitle"/>
        <w:jc w:val="center"/>
      </w:pPr>
    </w:p>
    <w:p w:rsidR="00427558" w:rsidRDefault="00427558">
      <w:pPr>
        <w:pStyle w:val="ConsPlusTitle"/>
        <w:jc w:val="center"/>
      </w:pPr>
      <w:r>
        <w:t>ОБ УТВЕРЖДЕНИИ ПОРЯДКА ПРЕДОСТАВЛЕНИЯ СУБСИДИИ ИЗ ОБЛАСТНОГО</w:t>
      </w:r>
    </w:p>
    <w:p w:rsidR="00427558" w:rsidRDefault="00427558">
      <w:pPr>
        <w:pStyle w:val="ConsPlusTitle"/>
        <w:jc w:val="center"/>
      </w:pPr>
      <w:r>
        <w:t>БЮДЖЕТА СЕЛЬСКОХОЗЯЙСТВЕННЫМ ТОВАРОПРОИЗВОДИТЕЛЯМ (ЗА</w:t>
      </w:r>
    </w:p>
    <w:p w:rsidR="00427558" w:rsidRDefault="00427558">
      <w:pPr>
        <w:pStyle w:val="ConsPlusTitle"/>
        <w:jc w:val="center"/>
      </w:pPr>
      <w:r>
        <w:t>ИСКЛЮЧЕНИЕМ ГРАЖДАН, ВЕДУЩИХ ЛИЧНОЕ ПОДСОБНОЕ ХОЗЯЙСТВО,</w:t>
      </w:r>
    </w:p>
    <w:p w:rsidR="00427558" w:rsidRDefault="00427558">
      <w:pPr>
        <w:pStyle w:val="ConsPlusTitle"/>
        <w:jc w:val="center"/>
      </w:pPr>
      <w:r>
        <w:t>И СЕЛЬСКОХОЗЯЙСТВЕННЫХ КРЕДИТНЫХ ПОТРЕБИТЕЛЬСКИХ</w:t>
      </w:r>
    </w:p>
    <w:p w:rsidR="00427558" w:rsidRDefault="00427558">
      <w:pPr>
        <w:pStyle w:val="ConsPlusTitle"/>
        <w:jc w:val="center"/>
      </w:pPr>
      <w:r>
        <w:t>КООПЕРАТИВОВ) НА ВОЗМЕЩЕНИЕ ЧАСТИ ЗАТРАТ НА РАЗВИТИЕ МЯСНОГО</w:t>
      </w:r>
    </w:p>
    <w:p w:rsidR="00427558" w:rsidRDefault="00427558">
      <w:pPr>
        <w:pStyle w:val="ConsPlusTitle"/>
        <w:jc w:val="center"/>
      </w:pPr>
      <w:r>
        <w:t>ЖИВОТНОВОДСТВА (МАТОЧНОЕ ТОВАРНОЕ ПОГОЛОВЬЕ ОВЕЦ И КОЗ,</w:t>
      </w:r>
    </w:p>
    <w:p w:rsidR="00427558" w:rsidRDefault="00427558">
      <w:pPr>
        <w:pStyle w:val="ConsPlusTitle"/>
        <w:jc w:val="center"/>
      </w:pPr>
      <w:r>
        <w:t>В ТОМ ЧИСЛЕ ЯРКИ И КОЗОЧКИ ОТ ГОДА И СТАРШЕ), ЗА ИСКЛЮЧЕНИЕМ</w:t>
      </w:r>
    </w:p>
    <w:p w:rsidR="00427558" w:rsidRDefault="00427558">
      <w:pPr>
        <w:pStyle w:val="ConsPlusTitle"/>
        <w:jc w:val="center"/>
      </w:pPr>
      <w:r>
        <w:t>ПЛЕМЕННЫХ ЖИВОТНЫХ</w:t>
      </w:r>
    </w:p>
    <w:p w:rsidR="00427558" w:rsidRDefault="0042755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75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7558" w:rsidRDefault="0042755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27558" w:rsidRDefault="0042755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27558" w:rsidRDefault="00427558">
            <w:pPr>
              <w:pStyle w:val="ConsPlusNormal"/>
              <w:jc w:val="center"/>
            </w:pPr>
            <w:r>
              <w:rPr>
                <w:color w:val="392C69"/>
              </w:rPr>
              <w:t>Список изменяющих документов</w:t>
            </w:r>
          </w:p>
          <w:p w:rsidR="00427558" w:rsidRDefault="00427558">
            <w:pPr>
              <w:pStyle w:val="ConsPlusNormal"/>
              <w:jc w:val="center"/>
            </w:pPr>
            <w:r>
              <w:rPr>
                <w:color w:val="392C69"/>
              </w:rPr>
              <w:t xml:space="preserve">(в ред. постановлений правительства Воронежской области от 02.04.2020 </w:t>
            </w:r>
            <w:hyperlink r:id="rId5" w:history="1">
              <w:r>
                <w:rPr>
                  <w:color w:val="0000FF"/>
                </w:rPr>
                <w:t>N 290</w:t>
              </w:r>
            </w:hyperlink>
            <w:r>
              <w:rPr>
                <w:color w:val="392C69"/>
              </w:rPr>
              <w:t>,</w:t>
            </w:r>
          </w:p>
          <w:p w:rsidR="00427558" w:rsidRDefault="00427558">
            <w:pPr>
              <w:pStyle w:val="ConsPlusNormal"/>
              <w:jc w:val="center"/>
            </w:pPr>
            <w:r>
              <w:rPr>
                <w:color w:val="392C69"/>
              </w:rPr>
              <w:t xml:space="preserve">от 31.05.2021 </w:t>
            </w:r>
            <w:hyperlink r:id="rId6" w:history="1">
              <w:r>
                <w:rPr>
                  <w:color w:val="0000FF"/>
                </w:rPr>
                <w:t>N 312</w:t>
              </w:r>
            </w:hyperlink>
            <w:r>
              <w:rPr>
                <w:color w:val="392C69"/>
              </w:rPr>
              <w:t xml:space="preserve">, от 21.02.2022 </w:t>
            </w:r>
            <w:hyperlink r:id="rId7" w:history="1">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7558" w:rsidRDefault="00427558">
            <w:pPr>
              <w:spacing w:after="1" w:line="0" w:lineRule="atLeast"/>
            </w:pPr>
          </w:p>
        </w:tc>
      </w:tr>
    </w:tbl>
    <w:p w:rsidR="00427558" w:rsidRDefault="00427558">
      <w:pPr>
        <w:pStyle w:val="ConsPlusNormal"/>
        <w:ind w:firstLine="540"/>
        <w:jc w:val="both"/>
      </w:pPr>
    </w:p>
    <w:p w:rsidR="00427558" w:rsidRDefault="00427558">
      <w:pPr>
        <w:pStyle w:val="ConsPlusNormal"/>
        <w:ind w:firstLine="540"/>
        <w:jc w:val="both"/>
      </w:pPr>
      <w:r>
        <w:t xml:space="preserve">В соответствии с Бюджетным </w:t>
      </w:r>
      <w:hyperlink r:id="rId8" w:history="1">
        <w:r>
          <w:rPr>
            <w:color w:val="0000FF"/>
          </w:rPr>
          <w:t>кодексом</w:t>
        </w:r>
      </w:hyperlink>
      <w:r>
        <w:t xml:space="preserve"> Российской Федерации, </w:t>
      </w:r>
      <w:hyperlink r:id="rId9"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10"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1" w:history="1">
        <w:r>
          <w:rPr>
            <w:color w:val="0000FF"/>
          </w:rPr>
          <w:t>постановлением</w:t>
        </w:r>
      </w:hyperlink>
      <w:r>
        <w:t xml:space="preserve"> правительства Воронежской области от 13.12.2013 N 1088 "Об утверждении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правительство Воронежской области постановляет:</w:t>
      </w:r>
    </w:p>
    <w:p w:rsidR="00427558" w:rsidRDefault="00427558">
      <w:pPr>
        <w:pStyle w:val="ConsPlusNormal"/>
        <w:jc w:val="both"/>
      </w:pPr>
      <w:r>
        <w:t xml:space="preserve">(в ред. </w:t>
      </w:r>
      <w:hyperlink r:id="rId12" w:history="1">
        <w:r>
          <w:rPr>
            <w:color w:val="0000FF"/>
          </w:rPr>
          <w:t>постановления</w:t>
        </w:r>
      </w:hyperlink>
      <w:r>
        <w:t xml:space="preserve"> правительства Воронежской области от 31.05.2021 N 312)</w:t>
      </w:r>
    </w:p>
    <w:p w:rsidR="00427558" w:rsidRDefault="00427558">
      <w:pPr>
        <w:pStyle w:val="ConsPlusNormal"/>
        <w:spacing w:before="220"/>
        <w:ind w:firstLine="540"/>
        <w:jc w:val="both"/>
      </w:pPr>
      <w:r>
        <w:t xml:space="preserve">1. Утвердить прилагаемый </w:t>
      </w:r>
      <w:hyperlink w:anchor="P41" w:history="1">
        <w:r>
          <w:rPr>
            <w:color w:val="0000FF"/>
          </w:rPr>
          <w:t>Порядок</w:t>
        </w:r>
      </w:hyperlink>
      <w:r>
        <w:t xml:space="preserve">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возмещение части затрат на развитие мясного животноводства (маточное товарное поголовье овец и коз, в том числе ярки и козочки от года и старше), за исключением племенных животных.</w:t>
      </w:r>
    </w:p>
    <w:p w:rsidR="00427558" w:rsidRDefault="00427558">
      <w:pPr>
        <w:pStyle w:val="ConsPlusNormal"/>
        <w:jc w:val="both"/>
      </w:pPr>
      <w:r>
        <w:t xml:space="preserve">(п. 1 в ред. </w:t>
      </w:r>
      <w:hyperlink r:id="rId13" w:history="1">
        <w:r>
          <w:rPr>
            <w:color w:val="0000FF"/>
          </w:rPr>
          <w:t>постановления</w:t>
        </w:r>
      </w:hyperlink>
      <w:r>
        <w:t xml:space="preserve"> правительства Воронежской области от 31.05.2021 N 312)</w:t>
      </w:r>
    </w:p>
    <w:p w:rsidR="00427558" w:rsidRDefault="00427558">
      <w:pPr>
        <w:pStyle w:val="ConsPlusNormal"/>
        <w:spacing w:before="220"/>
        <w:ind w:firstLine="540"/>
        <w:jc w:val="both"/>
      </w:pPr>
      <w:r>
        <w:t>2. Признать утратившими силу:</w:t>
      </w:r>
    </w:p>
    <w:p w:rsidR="00427558" w:rsidRDefault="00427558">
      <w:pPr>
        <w:pStyle w:val="ConsPlusNormal"/>
        <w:spacing w:before="220"/>
        <w:ind w:firstLine="540"/>
        <w:jc w:val="both"/>
      </w:pPr>
      <w:r>
        <w:t xml:space="preserve">- </w:t>
      </w:r>
      <w:hyperlink r:id="rId14" w:history="1">
        <w:r>
          <w:rPr>
            <w:color w:val="0000FF"/>
          </w:rPr>
          <w:t>постановление</w:t>
        </w:r>
      </w:hyperlink>
      <w:r>
        <w:t xml:space="preserve"> правительства Воронежской области от 07.02.2018 N 104 "Об утверждения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на возмещение части затрат по содержанию маточного поголовья овец и коз";</w:t>
      </w:r>
    </w:p>
    <w:p w:rsidR="00427558" w:rsidRDefault="00427558">
      <w:pPr>
        <w:pStyle w:val="ConsPlusNormal"/>
        <w:spacing w:before="220"/>
        <w:ind w:firstLine="540"/>
        <w:jc w:val="both"/>
      </w:pPr>
      <w:r>
        <w:t xml:space="preserve">- </w:t>
      </w:r>
      <w:hyperlink r:id="rId15" w:history="1">
        <w:r>
          <w:rPr>
            <w:color w:val="0000FF"/>
          </w:rPr>
          <w:t>пункт 1</w:t>
        </w:r>
      </w:hyperlink>
      <w:r>
        <w:t xml:space="preserve"> постановления правительства Воронежской области от 04.06.2018 N 500 "О внесении изменений в отдельные постановления правительства Воронежской области";</w:t>
      </w:r>
    </w:p>
    <w:p w:rsidR="00427558" w:rsidRDefault="00427558">
      <w:pPr>
        <w:pStyle w:val="ConsPlusNormal"/>
        <w:spacing w:before="220"/>
        <w:ind w:firstLine="540"/>
        <w:jc w:val="both"/>
      </w:pPr>
      <w:r>
        <w:lastRenderedPageBreak/>
        <w:t xml:space="preserve">- </w:t>
      </w:r>
      <w:hyperlink r:id="rId16" w:history="1">
        <w:r>
          <w:rPr>
            <w:color w:val="0000FF"/>
          </w:rPr>
          <w:t>постановление</w:t>
        </w:r>
      </w:hyperlink>
      <w:r>
        <w:t xml:space="preserve"> правительства Воронежской области от 03.06.2019 N 549 "О внесении изменений в постановление правительства Воронежской области от 07.02.2018 N 104";</w:t>
      </w:r>
    </w:p>
    <w:p w:rsidR="00427558" w:rsidRDefault="00427558">
      <w:pPr>
        <w:pStyle w:val="ConsPlusNormal"/>
        <w:spacing w:before="220"/>
        <w:ind w:firstLine="540"/>
        <w:jc w:val="both"/>
      </w:pPr>
      <w:r>
        <w:t xml:space="preserve">- </w:t>
      </w:r>
      <w:hyperlink r:id="rId17" w:history="1">
        <w:r>
          <w:rPr>
            <w:color w:val="0000FF"/>
          </w:rPr>
          <w:t>постановление</w:t>
        </w:r>
      </w:hyperlink>
      <w:r>
        <w:t xml:space="preserve"> правительства Воронежской области от 25.12.2019 N 1302 "О внесении изменений в постановление правительства Воронежской области от 07.02.2018 N 104".</w:t>
      </w:r>
    </w:p>
    <w:p w:rsidR="00427558" w:rsidRDefault="00427558">
      <w:pPr>
        <w:pStyle w:val="ConsPlusNormal"/>
        <w:spacing w:before="220"/>
        <w:ind w:firstLine="540"/>
        <w:jc w:val="both"/>
      </w:pPr>
      <w:r>
        <w:t>3. Контроль за исполнением настоящего постановления возложить на заместителя председателя правительства Воронежской области Логвинова В.И.</w:t>
      </w:r>
    </w:p>
    <w:p w:rsidR="00427558" w:rsidRDefault="00427558">
      <w:pPr>
        <w:pStyle w:val="ConsPlusNormal"/>
        <w:ind w:firstLine="540"/>
        <w:jc w:val="both"/>
      </w:pPr>
    </w:p>
    <w:p w:rsidR="00427558" w:rsidRDefault="00427558">
      <w:pPr>
        <w:pStyle w:val="ConsPlusNormal"/>
        <w:jc w:val="right"/>
      </w:pPr>
      <w:r>
        <w:t>Губернатор Воронежской области</w:t>
      </w:r>
    </w:p>
    <w:p w:rsidR="00427558" w:rsidRDefault="00427558">
      <w:pPr>
        <w:pStyle w:val="ConsPlusNormal"/>
        <w:jc w:val="right"/>
      </w:pPr>
      <w:r>
        <w:t>А.В.ГУСЕВ</w:t>
      </w:r>
    </w:p>
    <w:p w:rsidR="00427558" w:rsidRDefault="00427558">
      <w:pPr>
        <w:pStyle w:val="ConsPlusNormal"/>
        <w:ind w:firstLine="540"/>
        <w:jc w:val="both"/>
      </w:pPr>
    </w:p>
    <w:p w:rsidR="00427558" w:rsidRDefault="00427558">
      <w:pPr>
        <w:pStyle w:val="ConsPlusNormal"/>
        <w:ind w:firstLine="540"/>
        <w:jc w:val="both"/>
      </w:pPr>
    </w:p>
    <w:p w:rsidR="00427558" w:rsidRDefault="00427558">
      <w:pPr>
        <w:pStyle w:val="ConsPlusNormal"/>
        <w:ind w:firstLine="540"/>
        <w:jc w:val="both"/>
      </w:pPr>
    </w:p>
    <w:p w:rsidR="00427558" w:rsidRDefault="00427558">
      <w:pPr>
        <w:pStyle w:val="ConsPlusNormal"/>
        <w:ind w:firstLine="540"/>
        <w:jc w:val="both"/>
      </w:pPr>
    </w:p>
    <w:p w:rsidR="00427558" w:rsidRDefault="00427558">
      <w:pPr>
        <w:pStyle w:val="ConsPlusNormal"/>
        <w:ind w:firstLine="540"/>
        <w:jc w:val="both"/>
      </w:pPr>
    </w:p>
    <w:p w:rsidR="00427558" w:rsidRDefault="00427558">
      <w:pPr>
        <w:pStyle w:val="ConsPlusNormal"/>
        <w:jc w:val="right"/>
        <w:outlineLvl w:val="0"/>
      </w:pPr>
      <w:r>
        <w:t>Утвержден</w:t>
      </w:r>
    </w:p>
    <w:p w:rsidR="00427558" w:rsidRDefault="00427558">
      <w:pPr>
        <w:pStyle w:val="ConsPlusNormal"/>
        <w:jc w:val="right"/>
      </w:pPr>
      <w:r>
        <w:t>постановлением</w:t>
      </w:r>
    </w:p>
    <w:p w:rsidR="00427558" w:rsidRDefault="00427558">
      <w:pPr>
        <w:pStyle w:val="ConsPlusNormal"/>
        <w:jc w:val="right"/>
      </w:pPr>
      <w:r>
        <w:t>правительства Воронежской области</w:t>
      </w:r>
    </w:p>
    <w:p w:rsidR="00427558" w:rsidRDefault="00427558">
      <w:pPr>
        <w:pStyle w:val="ConsPlusNormal"/>
        <w:jc w:val="right"/>
      </w:pPr>
      <w:r>
        <w:t>от 30.12.2019 N 1333</w:t>
      </w:r>
    </w:p>
    <w:p w:rsidR="00427558" w:rsidRDefault="00427558">
      <w:pPr>
        <w:pStyle w:val="ConsPlusNormal"/>
        <w:ind w:firstLine="540"/>
        <w:jc w:val="both"/>
      </w:pPr>
    </w:p>
    <w:p w:rsidR="00427558" w:rsidRDefault="00427558">
      <w:pPr>
        <w:pStyle w:val="ConsPlusTitle"/>
        <w:jc w:val="center"/>
      </w:pPr>
      <w:bookmarkStart w:id="0" w:name="P41"/>
      <w:bookmarkEnd w:id="0"/>
      <w:r>
        <w:t>ПОРЯДОК</w:t>
      </w:r>
    </w:p>
    <w:p w:rsidR="00427558" w:rsidRDefault="00427558">
      <w:pPr>
        <w:pStyle w:val="ConsPlusTitle"/>
        <w:jc w:val="center"/>
      </w:pPr>
      <w:r>
        <w:t>ПРЕДОСТАВЛЕНИЯ СУБСИДИИ ИЗ ОБЛАСТНОГО БЮДЖЕТА</w:t>
      </w:r>
    </w:p>
    <w:p w:rsidR="00427558" w:rsidRDefault="00427558">
      <w:pPr>
        <w:pStyle w:val="ConsPlusTitle"/>
        <w:jc w:val="center"/>
      </w:pPr>
      <w:r>
        <w:t>СЕЛЬСКОХОЗЯЙСТВЕННЫМ ТОВАРОПРОИЗВОДИТЕЛЯМ (ЗА ИСКЛЮЧЕНИЕМ</w:t>
      </w:r>
    </w:p>
    <w:p w:rsidR="00427558" w:rsidRDefault="00427558">
      <w:pPr>
        <w:pStyle w:val="ConsPlusTitle"/>
        <w:jc w:val="center"/>
      </w:pPr>
      <w:r>
        <w:t>ГРАЖДАН, ВЕДУЩИХ ЛИЧНОЕ ПОДСОБНОЕ ХОЗЯЙСТВО,</w:t>
      </w:r>
    </w:p>
    <w:p w:rsidR="00427558" w:rsidRDefault="00427558">
      <w:pPr>
        <w:pStyle w:val="ConsPlusTitle"/>
        <w:jc w:val="center"/>
      </w:pPr>
      <w:r>
        <w:t>И СЕЛЬСКОХОЗЯЙСТВЕННЫХ КРЕДИТНЫХ ПОТРЕБИТЕЛЬСКИХ</w:t>
      </w:r>
    </w:p>
    <w:p w:rsidR="00427558" w:rsidRDefault="00427558">
      <w:pPr>
        <w:pStyle w:val="ConsPlusTitle"/>
        <w:jc w:val="center"/>
      </w:pPr>
      <w:r>
        <w:t>КООПЕРАТИВОВ) НА ВОЗМЕЩЕНИЕ ЧАСТИ ЗАТРАТ НА РАЗВИТИЕ МЯСНОГО</w:t>
      </w:r>
    </w:p>
    <w:p w:rsidR="00427558" w:rsidRDefault="00427558">
      <w:pPr>
        <w:pStyle w:val="ConsPlusTitle"/>
        <w:jc w:val="center"/>
      </w:pPr>
      <w:r>
        <w:t>ЖИВОТНОВОДСТВА (МАТОЧНОЕ ТОВАРНОЕ ПОГОЛОВЬЕ ОВЕЦ И КОЗ,</w:t>
      </w:r>
    </w:p>
    <w:p w:rsidR="00427558" w:rsidRDefault="00427558">
      <w:pPr>
        <w:pStyle w:val="ConsPlusTitle"/>
        <w:jc w:val="center"/>
      </w:pPr>
      <w:r>
        <w:t>В ТОМ ЧИСЛЕ ЯРКИ И КОЗОЧКИ ОТ ГОДА И СТАРШЕ), ЗА ИСКЛЮЧЕНИЕМ</w:t>
      </w:r>
    </w:p>
    <w:p w:rsidR="00427558" w:rsidRDefault="00427558">
      <w:pPr>
        <w:pStyle w:val="ConsPlusTitle"/>
        <w:jc w:val="center"/>
      </w:pPr>
      <w:r>
        <w:t>ПЛЕМЕННЫХ ЖИВОТНЫХ</w:t>
      </w:r>
    </w:p>
    <w:p w:rsidR="00427558" w:rsidRDefault="0042755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75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7558" w:rsidRDefault="0042755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27558" w:rsidRDefault="0042755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27558" w:rsidRDefault="00427558">
            <w:pPr>
              <w:pStyle w:val="ConsPlusNormal"/>
              <w:jc w:val="center"/>
            </w:pPr>
            <w:r>
              <w:rPr>
                <w:color w:val="392C69"/>
              </w:rPr>
              <w:t>Список изменяющих документов</w:t>
            </w:r>
          </w:p>
          <w:p w:rsidR="00427558" w:rsidRDefault="00427558">
            <w:pPr>
              <w:pStyle w:val="ConsPlusNormal"/>
              <w:jc w:val="center"/>
            </w:pPr>
            <w:r>
              <w:rPr>
                <w:color w:val="392C69"/>
              </w:rPr>
              <w:t xml:space="preserve">(в ред. постановлений правительства Воронежской области от 31.05.2021 </w:t>
            </w:r>
            <w:hyperlink r:id="rId18" w:history="1">
              <w:r>
                <w:rPr>
                  <w:color w:val="0000FF"/>
                </w:rPr>
                <w:t>N 312</w:t>
              </w:r>
            </w:hyperlink>
            <w:r>
              <w:rPr>
                <w:color w:val="392C69"/>
              </w:rPr>
              <w:t>,</w:t>
            </w:r>
          </w:p>
          <w:p w:rsidR="00427558" w:rsidRDefault="00427558">
            <w:pPr>
              <w:pStyle w:val="ConsPlusNormal"/>
              <w:jc w:val="center"/>
            </w:pPr>
            <w:r>
              <w:rPr>
                <w:color w:val="392C69"/>
              </w:rPr>
              <w:t xml:space="preserve">от 21.02.2022 </w:t>
            </w:r>
            <w:hyperlink r:id="rId19" w:history="1">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7558" w:rsidRDefault="00427558">
            <w:pPr>
              <w:spacing w:after="1" w:line="0" w:lineRule="atLeast"/>
            </w:pPr>
          </w:p>
        </w:tc>
      </w:tr>
    </w:tbl>
    <w:p w:rsidR="00427558" w:rsidRDefault="00427558">
      <w:pPr>
        <w:pStyle w:val="ConsPlusNormal"/>
        <w:ind w:firstLine="540"/>
        <w:jc w:val="both"/>
      </w:pPr>
    </w:p>
    <w:p w:rsidR="00427558" w:rsidRDefault="00427558">
      <w:pPr>
        <w:pStyle w:val="ConsPlusTitle"/>
        <w:jc w:val="center"/>
        <w:outlineLvl w:val="1"/>
      </w:pPr>
      <w:r>
        <w:t>I. Общие положения о предоставлении субсидии</w:t>
      </w:r>
    </w:p>
    <w:p w:rsidR="00427558" w:rsidRDefault="00427558">
      <w:pPr>
        <w:pStyle w:val="ConsPlusNormal"/>
        <w:ind w:firstLine="540"/>
        <w:jc w:val="both"/>
      </w:pPr>
    </w:p>
    <w:p w:rsidR="00427558" w:rsidRDefault="00427558">
      <w:pPr>
        <w:pStyle w:val="ConsPlusNormal"/>
        <w:ind w:firstLine="540"/>
        <w:jc w:val="both"/>
      </w:pPr>
      <w:r>
        <w:t>1. Настоящий Порядок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возмещение части затрат на развитие мясного животноводства (маточное товарное поголовье овец и коз, в том числе ярки и козочки от года и старше), за исключением племенных животных (далее - Порядок, субсидия), определяет цели, условия и порядок предоставления субсидии из областного бюджета, категории и (или) критерии отбора лиц, имеющих право на получение субсидии, порядок возврата субсидии в случае нарушения условий, установленных при предоставлении, положения о проверке главным распорядителем (распорядителем) бюджетных средств, предоставляющим субсидию, и органом государственного финансового контроля соблюдения условий, целей и порядка предоставления субсидии их получателями.</w:t>
      </w:r>
    </w:p>
    <w:p w:rsidR="00427558" w:rsidRDefault="00427558">
      <w:pPr>
        <w:pStyle w:val="ConsPlusNormal"/>
        <w:jc w:val="both"/>
      </w:pPr>
      <w:r>
        <w:t xml:space="preserve">(в ред. </w:t>
      </w:r>
      <w:hyperlink r:id="rId20" w:history="1">
        <w:r>
          <w:rPr>
            <w:color w:val="0000FF"/>
          </w:rPr>
          <w:t>постановления</w:t>
        </w:r>
      </w:hyperlink>
      <w:r>
        <w:t xml:space="preserve"> правительства Воронежской области от 21.02.2022 N 82)</w:t>
      </w:r>
    </w:p>
    <w:p w:rsidR="00427558" w:rsidRDefault="00427558">
      <w:pPr>
        <w:pStyle w:val="ConsPlusNormal"/>
        <w:spacing w:before="220"/>
        <w:ind w:firstLine="540"/>
        <w:jc w:val="both"/>
      </w:pPr>
      <w:r>
        <w:t xml:space="preserve">2. Для целей настоящего Порядка используются понятия, установленные </w:t>
      </w:r>
      <w:hyperlink r:id="rId21"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w:t>
      </w:r>
      <w:r>
        <w:lastRenderedPageBreak/>
        <w:t>подотраслям растениеводства и животноводства,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427558" w:rsidRDefault="00427558">
      <w:pPr>
        <w:pStyle w:val="ConsPlusNormal"/>
        <w:spacing w:before="220"/>
        <w:ind w:firstLine="540"/>
        <w:jc w:val="both"/>
      </w:pPr>
      <w:bookmarkStart w:id="1" w:name="P59"/>
      <w:bookmarkEnd w:id="1"/>
      <w:r>
        <w:t xml:space="preserve">3. Целью предоставления субсидии является оказание поддержки в рамках государственной </w:t>
      </w:r>
      <w:hyperlink r:id="rId22" w:history="1">
        <w:r>
          <w:rPr>
            <w:color w:val="0000FF"/>
          </w:rPr>
          <w:t>программы</w:t>
        </w:r>
      </w:hyperlink>
      <w:r>
        <w:t xml:space="preserve"> Воронежской области "Развитие сельского хозяйства, производства пищевых продуктов и инфраструктуры агропродовольственного рынка", утвержденной постановлением правительства Воронежской области от 13.12.2013 N 1088 "Об утверждении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возмещение части понесенных затрат (без учета налога на добавленную стоимость), связанных с содержанием 1 головы маточного товарного поголовья овец и коз, в том числе ярки и козочки от года и старше, находящегося в хозяйстве на 1 января текущего года, за исключением племенных животных.</w:t>
      </w:r>
    </w:p>
    <w:p w:rsidR="00427558" w:rsidRDefault="00427558">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27558" w:rsidRDefault="00427558">
      <w:pPr>
        <w:pStyle w:val="ConsPlusNormal"/>
        <w:spacing w:before="220"/>
        <w:ind w:firstLine="540"/>
        <w:jc w:val="both"/>
      </w:pPr>
      <w:bookmarkStart w:id="2" w:name="P61"/>
      <w:bookmarkEnd w:id="2"/>
      <w:r>
        <w:t>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департамент аграрной политики Воронежской области (далее - Департамент).</w:t>
      </w:r>
    </w:p>
    <w:p w:rsidR="00427558" w:rsidRDefault="00427558">
      <w:pPr>
        <w:pStyle w:val="ConsPlusNormal"/>
        <w:spacing w:before="220"/>
        <w:ind w:firstLine="540"/>
        <w:jc w:val="both"/>
      </w:pPr>
      <w:bookmarkStart w:id="3" w:name="P62"/>
      <w:bookmarkEnd w:id="3"/>
      <w:r>
        <w:t xml:space="preserve">5. Право на получение субсидии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поставленные на учет в налоговых органах Воронежской области, осуществляющие деятельность на территории Воронежской области, соответствующие требованиям, установленным </w:t>
      </w:r>
      <w:hyperlink w:anchor="P89" w:history="1">
        <w:r>
          <w:rPr>
            <w:color w:val="0000FF"/>
          </w:rPr>
          <w:t>пунктом 10</w:t>
        </w:r>
      </w:hyperlink>
      <w:r>
        <w:t xml:space="preserve"> настоящего Порядка (далее - получатели субсидии, участники отбора).</w:t>
      </w:r>
    </w:p>
    <w:p w:rsidR="00427558" w:rsidRDefault="00427558">
      <w:pPr>
        <w:pStyle w:val="ConsPlusNormal"/>
        <w:spacing w:before="220"/>
        <w:ind w:firstLine="540"/>
        <w:jc w:val="both"/>
      </w:pPr>
      <w:r>
        <w:t>6. Отбор получателей субсидии проводится способом запроса предложений.</w:t>
      </w:r>
    </w:p>
    <w:p w:rsidR="00427558" w:rsidRDefault="00427558">
      <w:pPr>
        <w:pStyle w:val="ConsPlusNormal"/>
        <w:spacing w:before="220"/>
        <w:ind w:firstLine="540"/>
        <w:jc w:val="both"/>
      </w:pPr>
      <w:r>
        <w:t>7.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Воронежской области об областном бюджете на финансовый год и на плановый период (проекта закона Воронежской области о внесении изменений в закон Воронежской области об областном бюджете на финансовый год и на плановый период).</w:t>
      </w:r>
    </w:p>
    <w:p w:rsidR="00427558" w:rsidRDefault="00427558">
      <w:pPr>
        <w:pStyle w:val="ConsPlusNormal"/>
        <w:spacing w:before="220"/>
        <w:ind w:firstLine="540"/>
        <w:jc w:val="both"/>
      </w:pPr>
      <w:r>
        <w:t>Сведения о субсидии направляются Департаментом в департамент финансов Воронежской области для предоставления их в Министерство финансов Российской Федерации для размещения на Едином портале.</w:t>
      </w:r>
    </w:p>
    <w:p w:rsidR="00427558" w:rsidRDefault="00427558">
      <w:pPr>
        <w:pStyle w:val="ConsPlusNormal"/>
        <w:ind w:firstLine="540"/>
        <w:jc w:val="both"/>
      </w:pPr>
    </w:p>
    <w:p w:rsidR="00427558" w:rsidRDefault="00427558">
      <w:pPr>
        <w:pStyle w:val="ConsPlusTitle"/>
        <w:jc w:val="center"/>
        <w:outlineLvl w:val="1"/>
      </w:pPr>
      <w:r>
        <w:t>II. Порядок проведения отбора получателей субсидии</w:t>
      </w:r>
    </w:p>
    <w:p w:rsidR="00427558" w:rsidRDefault="00427558">
      <w:pPr>
        <w:pStyle w:val="ConsPlusTitle"/>
        <w:jc w:val="center"/>
      </w:pPr>
      <w:r>
        <w:t>для предоставления субсидии</w:t>
      </w:r>
    </w:p>
    <w:p w:rsidR="00427558" w:rsidRDefault="00427558">
      <w:pPr>
        <w:pStyle w:val="ConsPlusNormal"/>
        <w:ind w:firstLine="540"/>
        <w:jc w:val="both"/>
      </w:pPr>
    </w:p>
    <w:p w:rsidR="00427558" w:rsidRDefault="00427558">
      <w:pPr>
        <w:pStyle w:val="ConsPlusNormal"/>
        <w:ind w:firstLine="540"/>
        <w:jc w:val="both"/>
      </w:pPr>
      <w:r>
        <w:t>8. Способом проведения отбора для предоставления субсидии является запрос предложений на основании заявок, направленных участниками отбора для участия в отборе, исходя из соответствия участника отбора категориям отбора и очередности поступления заявок на участие в отборе.</w:t>
      </w:r>
    </w:p>
    <w:p w:rsidR="00427558" w:rsidRDefault="00427558">
      <w:pPr>
        <w:pStyle w:val="ConsPlusNormal"/>
        <w:spacing w:before="220"/>
        <w:ind w:firstLine="540"/>
        <w:jc w:val="both"/>
      </w:pPr>
      <w:r>
        <w:lastRenderedPageBreak/>
        <w:t>9. Объявление о проведении отбора размещается на Едином портале, а также в информационной системе "Портал Воронежской области в сети Интернет" на странице Департамента в срок не позднее 15 июня текущего года с указанием:</w:t>
      </w:r>
    </w:p>
    <w:p w:rsidR="00427558" w:rsidRDefault="00427558">
      <w:pPr>
        <w:pStyle w:val="ConsPlusNormal"/>
        <w:spacing w:before="220"/>
        <w:ind w:firstLine="540"/>
        <w:jc w:val="both"/>
      </w:pPr>
      <w:r>
        <w:t>а) сроков проведения отбора;</w:t>
      </w:r>
    </w:p>
    <w:p w:rsidR="00427558" w:rsidRDefault="00427558">
      <w:pPr>
        <w:pStyle w:val="ConsPlusNormal"/>
        <w:jc w:val="both"/>
      </w:pPr>
      <w:r>
        <w:t xml:space="preserve">(пп. "а" в ред. </w:t>
      </w:r>
      <w:hyperlink r:id="rId23" w:history="1">
        <w:r>
          <w:rPr>
            <w:color w:val="0000FF"/>
          </w:rPr>
          <w:t>постановления</w:t>
        </w:r>
      </w:hyperlink>
      <w:r>
        <w:t xml:space="preserve"> правительства Воронежской области от 21.02.2022 N 82)</w:t>
      </w:r>
    </w:p>
    <w:p w:rsidR="00427558" w:rsidRDefault="00427558">
      <w:pPr>
        <w:pStyle w:val="ConsPlusNormal"/>
        <w:spacing w:before="220"/>
        <w:ind w:firstLine="540"/>
        <w:jc w:val="both"/>
      </w:pPr>
      <w:r>
        <w:t>а.1)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427558" w:rsidRDefault="00427558">
      <w:pPr>
        <w:pStyle w:val="ConsPlusNormal"/>
        <w:jc w:val="both"/>
      </w:pPr>
      <w:r>
        <w:t xml:space="preserve">(пп. "а.1" введен </w:t>
      </w:r>
      <w:hyperlink r:id="rId24" w:history="1">
        <w:r>
          <w:rPr>
            <w:color w:val="0000FF"/>
          </w:rPr>
          <w:t>постановлением</w:t>
        </w:r>
      </w:hyperlink>
      <w:r>
        <w:t xml:space="preserve"> правительства Воронежской области от 21.02.2022 N 82)</w:t>
      </w:r>
    </w:p>
    <w:p w:rsidR="00427558" w:rsidRDefault="00427558">
      <w:pPr>
        <w:pStyle w:val="ConsPlusNormal"/>
        <w:spacing w:before="220"/>
        <w:ind w:firstLine="540"/>
        <w:jc w:val="both"/>
      </w:pPr>
      <w:r>
        <w:t>б) наименования, места нахождения, почтового адреса, адреса электронной почты Департамента как получателя бюджетных средств;</w:t>
      </w:r>
    </w:p>
    <w:p w:rsidR="00427558" w:rsidRDefault="00427558">
      <w:pPr>
        <w:pStyle w:val="ConsPlusNormal"/>
        <w:spacing w:before="220"/>
        <w:ind w:firstLine="540"/>
        <w:jc w:val="both"/>
      </w:pPr>
      <w:r>
        <w:t xml:space="preserve">в) результатов предоставления субсидии в соответствии с </w:t>
      </w:r>
      <w:hyperlink w:anchor="P162" w:history="1">
        <w:r>
          <w:rPr>
            <w:color w:val="0000FF"/>
          </w:rPr>
          <w:t>пунктом 24</w:t>
        </w:r>
      </w:hyperlink>
      <w:r>
        <w:t xml:space="preserve"> настоящего Порядка;</w:t>
      </w:r>
    </w:p>
    <w:p w:rsidR="00427558" w:rsidRDefault="00427558">
      <w:pPr>
        <w:pStyle w:val="ConsPlusNormal"/>
        <w:spacing w:before="220"/>
        <w:ind w:firstLine="540"/>
        <w:jc w:val="both"/>
      </w:pPr>
      <w:r>
        <w:t>г)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427558" w:rsidRDefault="00427558">
      <w:pPr>
        <w:pStyle w:val="ConsPlusNormal"/>
        <w:spacing w:before="220"/>
        <w:ind w:firstLine="540"/>
        <w:jc w:val="both"/>
      </w:pPr>
      <w:r>
        <w:t xml:space="preserve">д) требований к участникам отбора, установленных </w:t>
      </w:r>
      <w:hyperlink w:anchor="P62" w:history="1">
        <w:r>
          <w:rPr>
            <w:color w:val="0000FF"/>
          </w:rPr>
          <w:t>пунктами 5</w:t>
        </w:r>
      </w:hyperlink>
      <w:r>
        <w:t xml:space="preserve">, </w:t>
      </w:r>
      <w:hyperlink w:anchor="P89" w:history="1">
        <w:r>
          <w:rPr>
            <w:color w:val="0000FF"/>
          </w:rPr>
          <w:t>10</w:t>
        </w:r>
      </w:hyperlink>
      <w:r>
        <w:t xml:space="preserve"> настоящего Порядка, и перечня документов, представляемых участниками отбора в соответствии с </w:t>
      </w:r>
      <w:hyperlink w:anchor="P121" w:history="1">
        <w:r>
          <w:rPr>
            <w:color w:val="0000FF"/>
          </w:rPr>
          <w:t>пунктом 14</w:t>
        </w:r>
      </w:hyperlink>
      <w:r>
        <w:t xml:space="preserve"> настоящего Порядка;</w:t>
      </w:r>
    </w:p>
    <w:p w:rsidR="00427558" w:rsidRDefault="00427558">
      <w:pPr>
        <w:pStyle w:val="ConsPlusNormal"/>
        <w:spacing w:before="220"/>
        <w:ind w:firstLine="540"/>
        <w:jc w:val="both"/>
      </w:pPr>
      <w:r>
        <w:t xml:space="preserve">е)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98" w:history="1">
        <w:r>
          <w:rPr>
            <w:color w:val="0000FF"/>
          </w:rPr>
          <w:t>пунктами 11</w:t>
        </w:r>
      </w:hyperlink>
      <w:r>
        <w:t xml:space="preserve"> и </w:t>
      </w:r>
      <w:hyperlink w:anchor="P121" w:history="1">
        <w:r>
          <w:rPr>
            <w:color w:val="0000FF"/>
          </w:rPr>
          <w:t>14</w:t>
        </w:r>
      </w:hyperlink>
      <w:r>
        <w:t xml:space="preserve"> настоящего Порядка;</w:t>
      </w:r>
    </w:p>
    <w:p w:rsidR="00427558" w:rsidRDefault="00427558">
      <w:pPr>
        <w:pStyle w:val="ConsPlusNormal"/>
        <w:spacing w:before="220"/>
        <w:ind w:firstLine="540"/>
        <w:jc w:val="both"/>
      </w:pPr>
      <w:r>
        <w:t xml:space="preserve">ж) порядка отзыва заявок участников отбора, порядка отклонения заявок участников отбора, определяющего в том числе основания для отклонения заявок участников отбора, в соответствии с </w:t>
      </w:r>
      <w:hyperlink w:anchor="P98" w:history="1">
        <w:r>
          <w:rPr>
            <w:color w:val="0000FF"/>
          </w:rPr>
          <w:t>пунктами 11</w:t>
        </w:r>
      </w:hyperlink>
      <w:r>
        <w:t xml:space="preserve"> и </w:t>
      </w:r>
      <w:hyperlink w:anchor="P113" w:history="1">
        <w:r>
          <w:rPr>
            <w:color w:val="0000FF"/>
          </w:rPr>
          <w:t>13</w:t>
        </w:r>
      </w:hyperlink>
      <w:r>
        <w:t xml:space="preserve"> настоящего Порядка, порядка внесения изменений в заявки участников отбора;</w:t>
      </w:r>
    </w:p>
    <w:p w:rsidR="00427558" w:rsidRDefault="00427558">
      <w:pPr>
        <w:pStyle w:val="ConsPlusNormal"/>
        <w:spacing w:before="220"/>
        <w:ind w:firstLine="540"/>
        <w:jc w:val="both"/>
      </w:pPr>
      <w:r>
        <w:t xml:space="preserve">з) правил рассмотрения и оценки заявок участников отбора в соответствии с </w:t>
      </w:r>
      <w:hyperlink w:anchor="P104" w:history="1">
        <w:r>
          <w:rPr>
            <w:color w:val="0000FF"/>
          </w:rPr>
          <w:t>пунктами 12</w:t>
        </w:r>
      </w:hyperlink>
      <w:r>
        <w:t xml:space="preserve"> - </w:t>
      </w:r>
      <w:hyperlink w:anchor="P113" w:history="1">
        <w:r>
          <w:rPr>
            <w:color w:val="0000FF"/>
          </w:rPr>
          <w:t>13</w:t>
        </w:r>
      </w:hyperlink>
      <w:r>
        <w:t xml:space="preserve">, </w:t>
      </w:r>
      <w:hyperlink w:anchor="P133" w:history="1">
        <w:r>
          <w:rPr>
            <w:color w:val="0000FF"/>
          </w:rPr>
          <w:t>16</w:t>
        </w:r>
      </w:hyperlink>
      <w:r>
        <w:t xml:space="preserve"> - </w:t>
      </w:r>
      <w:hyperlink w:anchor="P138" w:history="1">
        <w:r>
          <w:rPr>
            <w:color w:val="0000FF"/>
          </w:rPr>
          <w:t>18</w:t>
        </w:r>
      </w:hyperlink>
      <w:r>
        <w:t xml:space="preserve"> настоящего Порядка;</w:t>
      </w:r>
    </w:p>
    <w:p w:rsidR="00427558" w:rsidRDefault="00427558">
      <w:pPr>
        <w:pStyle w:val="ConsPlusNormal"/>
        <w:spacing w:before="220"/>
        <w:ind w:firstLine="540"/>
        <w:jc w:val="both"/>
      </w:pPr>
      <w:r>
        <w:t xml:space="preserve">и) 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w:anchor="P98" w:history="1">
        <w:r>
          <w:rPr>
            <w:color w:val="0000FF"/>
          </w:rPr>
          <w:t>пунктом 11</w:t>
        </w:r>
      </w:hyperlink>
      <w:r>
        <w:t xml:space="preserve"> настоящего Порядка;</w:t>
      </w:r>
    </w:p>
    <w:p w:rsidR="00427558" w:rsidRDefault="00427558">
      <w:pPr>
        <w:pStyle w:val="ConsPlusNormal"/>
        <w:spacing w:before="220"/>
        <w:ind w:firstLine="540"/>
        <w:jc w:val="both"/>
      </w:pPr>
      <w:r>
        <w:t xml:space="preserve">к) срока, в течение которого победители отбора должны подписать соглашение с Департаментом о предоставлении субсидии (далее - Соглашение) в соответствии с </w:t>
      </w:r>
      <w:hyperlink w:anchor="P159" w:history="1">
        <w:r>
          <w:rPr>
            <w:color w:val="0000FF"/>
          </w:rPr>
          <w:t>пунктом 23</w:t>
        </w:r>
      </w:hyperlink>
      <w:r>
        <w:t xml:space="preserve"> настоящего Порядка;</w:t>
      </w:r>
    </w:p>
    <w:p w:rsidR="00427558" w:rsidRDefault="00427558">
      <w:pPr>
        <w:pStyle w:val="ConsPlusNormal"/>
        <w:spacing w:before="220"/>
        <w:ind w:firstLine="540"/>
        <w:jc w:val="both"/>
      </w:pPr>
      <w:r>
        <w:t>л) условия признания победителя (победителей) отбора уклонившимся от заключения Соглашения;</w:t>
      </w:r>
    </w:p>
    <w:p w:rsidR="00427558" w:rsidRDefault="00427558">
      <w:pPr>
        <w:pStyle w:val="ConsPlusNormal"/>
        <w:spacing w:before="220"/>
        <w:ind w:firstLine="540"/>
        <w:jc w:val="both"/>
      </w:pPr>
      <w:r>
        <w:t xml:space="preserve">м) даты размещения результатов отбора на Едином портале, а также в информационной системе "Портал Воронежской области в сети Интернет" на странице Департамента, которая не может быть позднее 14-го календарного дня, следующего за днем определения победителя отбора, с соблюдением сроков, установленных </w:t>
      </w:r>
      <w:hyperlink r:id="rId25" w:history="1">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 в соответствии с </w:t>
      </w:r>
      <w:hyperlink w:anchor="P104" w:history="1">
        <w:r>
          <w:rPr>
            <w:color w:val="0000FF"/>
          </w:rPr>
          <w:t>пунктом 12</w:t>
        </w:r>
      </w:hyperlink>
      <w:r>
        <w:t xml:space="preserve"> настоящего Порядка.</w:t>
      </w:r>
    </w:p>
    <w:p w:rsidR="00427558" w:rsidRDefault="00427558">
      <w:pPr>
        <w:pStyle w:val="ConsPlusNormal"/>
        <w:spacing w:before="220"/>
        <w:ind w:firstLine="540"/>
        <w:jc w:val="both"/>
      </w:pPr>
      <w:r>
        <w:t xml:space="preserve">Информация для размещения объявления о проведении отбора направляется </w:t>
      </w:r>
      <w:r>
        <w:lastRenderedPageBreak/>
        <w:t>Департаментом в срок не позднее 6 июня текущего года в департамент финансов Воронежской области для предоставления ее в Министерство финансов Российской Федерации для размещения на Едином портале.</w:t>
      </w:r>
    </w:p>
    <w:p w:rsidR="00427558" w:rsidRDefault="00427558">
      <w:pPr>
        <w:pStyle w:val="ConsPlusNormal"/>
        <w:spacing w:before="220"/>
        <w:ind w:firstLine="540"/>
        <w:jc w:val="both"/>
      </w:pPr>
      <w:r>
        <w:t>Объявление о проведении отбора в информационной системе "Портал Воронежской области в сети Интернет" на странице Департамента размещается Департаментом.</w:t>
      </w:r>
    </w:p>
    <w:p w:rsidR="00427558" w:rsidRDefault="00427558">
      <w:pPr>
        <w:pStyle w:val="ConsPlusNormal"/>
        <w:spacing w:before="220"/>
        <w:ind w:firstLine="540"/>
        <w:jc w:val="both"/>
      </w:pPr>
      <w:bookmarkStart w:id="4" w:name="P89"/>
      <w:bookmarkEnd w:id="4"/>
      <w:r>
        <w:t>10. Требования к участникам отбора, которым должен соответствовать участник отбора на дату подачи заявки на участие в отборе:</w:t>
      </w:r>
    </w:p>
    <w:p w:rsidR="00427558" w:rsidRDefault="00427558">
      <w:pPr>
        <w:pStyle w:val="ConsPlusNormal"/>
        <w:spacing w:before="220"/>
        <w:ind w:firstLine="540"/>
        <w:jc w:val="both"/>
      </w:pPr>
      <w:r>
        <w:t>а) участник отбора понес затраты в предыдущем году, связанные с содержанием 1 головы маточного товарного поголовья овец и коз, в том числе ярки и козочки от года и старше, за исключением племенных животных;</w:t>
      </w:r>
    </w:p>
    <w:p w:rsidR="00427558" w:rsidRDefault="00427558">
      <w:pPr>
        <w:pStyle w:val="ConsPlusNormal"/>
        <w:spacing w:before="220"/>
        <w:ind w:firstLine="540"/>
        <w:jc w:val="both"/>
      </w:pPr>
      <w:r>
        <w:t>б)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7558" w:rsidRDefault="00427558">
      <w:pPr>
        <w:pStyle w:val="ConsPlusNormal"/>
        <w:spacing w:before="220"/>
        <w:ind w:firstLine="540"/>
        <w:jc w:val="both"/>
      </w:pPr>
      <w:r>
        <w:t>в) у участника отбора должна отсутствовать просроченная задолженность по возврату в бюджет Воронежской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Воронежской областью;</w:t>
      </w:r>
    </w:p>
    <w:p w:rsidR="00427558" w:rsidRDefault="00427558">
      <w:pPr>
        <w:pStyle w:val="ConsPlusNormal"/>
        <w:spacing w:before="220"/>
        <w:ind w:firstLine="540"/>
        <w:jc w:val="both"/>
      </w:pPr>
      <w:r>
        <w:t>г)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427558" w:rsidRDefault="00427558">
      <w:pPr>
        <w:pStyle w:val="ConsPlusNormal"/>
        <w:spacing w:before="220"/>
        <w:ind w:firstLine="540"/>
        <w:jc w:val="both"/>
      </w:pPr>
      <w:r>
        <w:t>д)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w:t>
      </w:r>
    </w:p>
    <w:p w:rsidR="00427558" w:rsidRDefault="00427558">
      <w:pPr>
        <w:pStyle w:val="ConsPlusNormal"/>
        <w:spacing w:before="220"/>
        <w:ind w:firstLine="540"/>
        <w:jc w:val="both"/>
      </w:pPr>
      <w:r>
        <w:t>е)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27558" w:rsidRDefault="00427558">
      <w:pPr>
        <w:pStyle w:val="ConsPlusNormal"/>
        <w:spacing w:before="220"/>
        <w:ind w:firstLine="540"/>
        <w:jc w:val="both"/>
      </w:pPr>
      <w:r>
        <w:t xml:space="preserve">ж) участник отбора не должен получать средства из бюджета Воронежской области на основании иных нормативных правовых актов Воронежской области на цели, установленные в </w:t>
      </w:r>
      <w:hyperlink w:anchor="P59" w:history="1">
        <w:r>
          <w:rPr>
            <w:color w:val="0000FF"/>
          </w:rPr>
          <w:t>пункте 3</w:t>
        </w:r>
      </w:hyperlink>
      <w:r>
        <w:t xml:space="preserve"> настоящего раздела;</w:t>
      </w:r>
    </w:p>
    <w:p w:rsidR="00427558" w:rsidRDefault="00427558">
      <w:pPr>
        <w:pStyle w:val="ConsPlusNormal"/>
        <w:spacing w:before="220"/>
        <w:ind w:firstLine="540"/>
        <w:jc w:val="both"/>
      </w:pPr>
      <w:r>
        <w:t xml:space="preserve">з) участник отбора не привлекался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6" w:history="1">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в году, предшествующем году получения субсидии.</w:t>
      </w:r>
    </w:p>
    <w:p w:rsidR="00427558" w:rsidRDefault="00427558">
      <w:pPr>
        <w:pStyle w:val="ConsPlusNormal"/>
        <w:spacing w:before="220"/>
        <w:ind w:firstLine="540"/>
        <w:jc w:val="both"/>
      </w:pPr>
      <w:bookmarkStart w:id="5" w:name="P98"/>
      <w:bookmarkEnd w:id="5"/>
      <w:r>
        <w:t xml:space="preserve">11. Для получения субсидии участник отбора предоставляет в Департамент в срок, установленный Департаментом в объявлении о проведении отбора, </w:t>
      </w:r>
      <w:hyperlink w:anchor="P209" w:history="1">
        <w:r>
          <w:rPr>
            <w:color w:val="0000FF"/>
          </w:rPr>
          <w:t>заявку</w:t>
        </w:r>
      </w:hyperlink>
      <w:r>
        <w:t xml:space="preserve"> на участие в отборе по </w:t>
      </w:r>
      <w:r>
        <w:lastRenderedPageBreak/>
        <w:t xml:space="preserve">форме согласно приложению N 1 к настоящему Порядку (далее - заявка) с приложением документов, указанных в </w:t>
      </w:r>
      <w:hyperlink w:anchor="P121" w:history="1">
        <w:r>
          <w:rPr>
            <w:color w:val="0000FF"/>
          </w:rPr>
          <w:t>пункте 14</w:t>
        </w:r>
      </w:hyperlink>
      <w:r>
        <w:t xml:space="preserve"> настоящего Порядка.</w:t>
      </w:r>
    </w:p>
    <w:p w:rsidR="00427558" w:rsidRDefault="00427558">
      <w:pPr>
        <w:pStyle w:val="ConsPlusNormal"/>
        <w:spacing w:before="220"/>
        <w:ind w:firstLine="540"/>
        <w:jc w:val="both"/>
      </w:pPr>
      <w:r>
        <w:t>Участник отбора вправе в любое время отозвать поданную заявку, направив соответствующее обращение в Департамент.</w:t>
      </w:r>
    </w:p>
    <w:p w:rsidR="00427558" w:rsidRDefault="00427558">
      <w:pPr>
        <w:pStyle w:val="ConsPlusNormal"/>
        <w:spacing w:before="220"/>
        <w:ind w:firstLine="540"/>
        <w:jc w:val="both"/>
      </w:pPr>
      <w:r>
        <w:t>Основанием для возврата заявки является поступление в течение срока проведения отбора от участника отбора в Департамент обращения об отзыве заявки. Отозванные участником отбора заявки возвращаются Департаментом в течение 2 рабочих дней со дня поступления соответствующего обращения в Департамент.</w:t>
      </w:r>
    </w:p>
    <w:p w:rsidR="00427558" w:rsidRDefault="00427558">
      <w:pPr>
        <w:pStyle w:val="ConsPlusNormal"/>
        <w:spacing w:before="220"/>
        <w:ind w:firstLine="540"/>
        <w:jc w:val="both"/>
      </w:pPr>
      <w:r>
        <w:t>Участник отбора вправе в течение срока проведения отбора внести изменения в поданную заявку, направив уточненную заявку в Департамент.</w:t>
      </w:r>
    </w:p>
    <w:p w:rsidR="00427558" w:rsidRDefault="00427558">
      <w:pPr>
        <w:pStyle w:val="ConsPlusNormal"/>
        <w:spacing w:before="220"/>
        <w:ind w:firstLine="540"/>
        <w:jc w:val="both"/>
      </w:pPr>
      <w:r>
        <w:t>Участник отбора в период срока подачи заявок вправе обратиться в Департамент с письменным заявлением о разъяснении положений объявления о проведении отбора. Департамент направляет письменные разъяснения такому участнику отбора в течение 3 рабочих дней со дня регистрации заявления о разъяснении положений объявления о проведении отбора.</w:t>
      </w:r>
    </w:p>
    <w:p w:rsidR="00427558" w:rsidRDefault="00427558">
      <w:pPr>
        <w:pStyle w:val="ConsPlusNormal"/>
        <w:spacing w:before="220"/>
        <w:ind w:firstLine="540"/>
        <w:jc w:val="both"/>
      </w:pPr>
      <w:r>
        <w:t>Количество заявок, которое может подать участник отбора, не ограничено.</w:t>
      </w:r>
    </w:p>
    <w:p w:rsidR="00427558" w:rsidRDefault="00427558">
      <w:pPr>
        <w:pStyle w:val="ConsPlusNormal"/>
        <w:spacing w:before="220"/>
        <w:ind w:firstLine="540"/>
        <w:jc w:val="both"/>
      </w:pPr>
      <w:bookmarkStart w:id="6" w:name="P104"/>
      <w:bookmarkEnd w:id="6"/>
      <w:r>
        <w:t>12. Департамент в день подачи заявки (уточненной заявки) регистрирует ее в специальном журнале (далее - журнал регистрации), который должен быть пронумерован, прошнурован и скреплен печатью Департамента, рассматривает представленные документы на предмет их соответствия установленным в объявлении о проведении отбора требованиям и в срок, не превышающий 10 рабочих дней, принимает решение о принятии заявки к рассмотрению либо об отклонении заявки.</w:t>
      </w:r>
    </w:p>
    <w:p w:rsidR="00427558" w:rsidRDefault="00427558">
      <w:pPr>
        <w:pStyle w:val="ConsPlusNormal"/>
        <w:spacing w:before="220"/>
        <w:ind w:firstLine="540"/>
        <w:jc w:val="both"/>
      </w:pPr>
      <w:r>
        <w:t>Ведение журнала регистрации обеспечивается посредством системы "Учет бюджетных средств, предоставленных СХТП в форме субсидий (1С:Предприятие)". По окончании года журнал регистрации распечатывается, нумеруется, прошнуровывается и скрепляется печатью Департамента.</w:t>
      </w:r>
    </w:p>
    <w:p w:rsidR="00427558" w:rsidRDefault="00427558">
      <w:pPr>
        <w:pStyle w:val="ConsPlusNormal"/>
        <w:spacing w:before="220"/>
        <w:ind w:firstLine="540"/>
        <w:jc w:val="both"/>
      </w:pPr>
      <w:r>
        <w:t>В течение 5 дней со дня принятия решения по результатам рассмотрения заявки на Едином портале, а также в информационной системе "Портал Воронежской области в сети Интернет" на странице Департамента размещается информация о результатах рассмотрения заявок, включающая следующие сведения:</w:t>
      </w:r>
    </w:p>
    <w:p w:rsidR="00427558" w:rsidRDefault="00427558">
      <w:pPr>
        <w:pStyle w:val="ConsPlusNormal"/>
        <w:spacing w:before="220"/>
        <w:ind w:firstLine="540"/>
        <w:jc w:val="both"/>
      </w:pPr>
      <w:r>
        <w:t>- дата, время и место проведения рассмотрения заявок;</w:t>
      </w:r>
    </w:p>
    <w:p w:rsidR="00427558" w:rsidRDefault="00427558">
      <w:pPr>
        <w:pStyle w:val="ConsPlusNormal"/>
        <w:spacing w:before="220"/>
        <w:ind w:firstLine="540"/>
        <w:jc w:val="both"/>
      </w:pPr>
      <w:r>
        <w:t>- информация об участниках отбора, заявки которых были рассмотрены;</w:t>
      </w:r>
    </w:p>
    <w:p w:rsidR="00427558" w:rsidRDefault="00427558">
      <w:pPr>
        <w:pStyle w:val="ConsPlusNormal"/>
        <w:spacing w:before="220"/>
        <w:ind w:firstLine="540"/>
        <w:jc w:val="both"/>
      </w:pPr>
      <w: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27558" w:rsidRDefault="00427558">
      <w:pPr>
        <w:pStyle w:val="ConsPlusNormal"/>
        <w:spacing w:before="220"/>
        <w:ind w:firstLine="540"/>
        <w:jc w:val="both"/>
      </w:pPr>
      <w:r>
        <w:t>- наименования участников отбора - получателей субсидии, с которыми заключается Соглашение, и размер предоставляемой субсидии каждому участнику отбора.</w:t>
      </w:r>
    </w:p>
    <w:p w:rsidR="00427558" w:rsidRDefault="00427558">
      <w:pPr>
        <w:pStyle w:val="ConsPlusNormal"/>
        <w:spacing w:before="220"/>
        <w:ind w:firstLine="540"/>
        <w:jc w:val="both"/>
      </w:pPr>
      <w:r>
        <w:t>Информация для размещения результатов рассмотрения заявок направляется Департаментом в срок не позднее 2 дней со дня принятия решения по результатам рассмотрения заявки в департамент финансов Воронежской области для предоставления ее в Министерство финансов Российской Федерации для размещения на Едином портале.</w:t>
      </w:r>
    </w:p>
    <w:p w:rsidR="00427558" w:rsidRDefault="00427558">
      <w:pPr>
        <w:pStyle w:val="ConsPlusNormal"/>
        <w:spacing w:before="220"/>
        <w:ind w:firstLine="540"/>
        <w:jc w:val="both"/>
      </w:pPr>
      <w:r>
        <w:t>Информация о результатах рассмотрения заявок в информационной системе "Портал Воронежской области в сети Интернет" на странице Департамента размещается Департаментом.</w:t>
      </w:r>
    </w:p>
    <w:p w:rsidR="00427558" w:rsidRDefault="00427558">
      <w:pPr>
        <w:pStyle w:val="ConsPlusNormal"/>
        <w:spacing w:before="220"/>
        <w:ind w:firstLine="540"/>
        <w:jc w:val="both"/>
      </w:pPr>
      <w:bookmarkStart w:id="7" w:name="P113"/>
      <w:bookmarkEnd w:id="7"/>
      <w:r>
        <w:lastRenderedPageBreak/>
        <w:t>13. Основания для отклонения заявки участника отбора на стадии рассмотрения и оценки заявок:</w:t>
      </w:r>
    </w:p>
    <w:p w:rsidR="00427558" w:rsidRDefault="00427558">
      <w:pPr>
        <w:pStyle w:val="ConsPlusNormal"/>
        <w:spacing w:before="220"/>
        <w:ind w:firstLine="540"/>
        <w:jc w:val="both"/>
      </w:pPr>
      <w:r>
        <w:t xml:space="preserve">- несоответствие участника отбора требованиям, установленным в </w:t>
      </w:r>
      <w:hyperlink w:anchor="P62" w:history="1">
        <w:r>
          <w:rPr>
            <w:color w:val="0000FF"/>
          </w:rPr>
          <w:t>пункте 5</w:t>
        </w:r>
      </w:hyperlink>
      <w:r>
        <w:t xml:space="preserve"> настоящего Порядка;</w:t>
      </w:r>
    </w:p>
    <w:p w:rsidR="00427558" w:rsidRDefault="00427558">
      <w:pPr>
        <w:pStyle w:val="ConsPlusNormal"/>
        <w:spacing w:before="220"/>
        <w:ind w:firstLine="540"/>
        <w:jc w:val="both"/>
      </w:pPr>
      <w:r>
        <w:t>-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427558" w:rsidRDefault="00427558">
      <w:pPr>
        <w:pStyle w:val="ConsPlusNormal"/>
        <w:spacing w:before="220"/>
        <w:ind w:firstLine="540"/>
        <w:jc w:val="both"/>
      </w:pPr>
      <w:r>
        <w:t>- недостоверность представленной участником отбора информации, в том числе информации о месте нахождения и адресе юридического лица;</w:t>
      </w:r>
    </w:p>
    <w:p w:rsidR="00427558" w:rsidRDefault="00427558">
      <w:pPr>
        <w:pStyle w:val="ConsPlusNormal"/>
        <w:spacing w:before="220"/>
        <w:ind w:firstLine="540"/>
        <w:jc w:val="both"/>
      </w:pPr>
      <w:r>
        <w:t>- подача участником отбора заявки после даты, определенной для подачи заявок.</w:t>
      </w:r>
    </w:p>
    <w:p w:rsidR="00427558" w:rsidRDefault="00427558">
      <w:pPr>
        <w:pStyle w:val="ConsPlusNormal"/>
        <w:ind w:firstLine="540"/>
        <w:jc w:val="both"/>
      </w:pPr>
    </w:p>
    <w:p w:rsidR="00427558" w:rsidRDefault="00427558">
      <w:pPr>
        <w:pStyle w:val="ConsPlusTitle"/>
        <w:jc w:val="center"/>
        <w:outlineLvl w:val="1"/>
      </w:pPr>
      <w:r>
        <w:t>III. Условия и порядок предоставления субсидии</w:t>
      </w:r>
    </w:p>
    <w:p w:rsidR="00427558" w:rsidRDefault="00427558">
      <w:pPr>
        <w:pStyle w:val="ConsPlusNormal"/>
        <w:ind w:firstLine="540"/>
        <w:jc w:val="both"/>
      </w:pPr>
    </w:p>
    <w:p w:rsidR="00427558" w:rsidRDefault="00427558">
      <w:pPr>
        <w:pStyle w:val="ConsPlusNormal"/>
        <w:ind w:firstLine="540"/>
        <w:jc w:val="both"/>
      </w:pPr>
      <w:bookmarkStart w:id="8" w:name="P121"/>
      <w:bookmarkEnd w:id="8"/>
      <w:r>
        <w:t>14. Участник отбора одновременно с предоставлением заявки представляет в Департамент следующие документы:</w:t>
      </w:r>
    </w:p>
    <w:p w:rsidR="00427558" w:rsidRDefault="00427558">
      <w:pPr>
        <w:pStyle w:val="ConsPlusNormal"/>
        <w:spacing w:before="220"/>
        <w:ind w:firstLine="540"/>
        <w:jc w:val="both"/>
      </w:pPr>
      <w:r>
        <w:t xml:space="preserve">1) </w:t>
      </w:r>
      <w:hyperlink w:anchor="P265" w:history="1">
        <w:r>
          <w:rPr>
            <w:color w:val="0000FF"/>
          </w:rPr>
          <w:t>справку-расчет</w:t>
        </w:r>
      </w:hyperlink>
      <w:r>
        <w:t xml:space="preserve"> размера субсидии по форме согласно приложению N 2 к настоящему Порядку;</w:t>
      </w:r>
    </w:p>
    <w:p w:rsidR="00427558" w:rsidRDefault="00427558">
      <w:pPr>
        <w:pStyle w:val="ConsPlusNormal"/>
        <w:spacing w:before="220"/>
        <w:ind w:firstLine="540"/>
        <w:jc w:val="both"/>
      </w:pPr>
      <w:r>
        <w:t xml:space="preserve">1) копию внутрихозяйственного отчета о движении скота и птицы на ферме (по типовой межотраслевой </w:t>
      </w:r>
      <w:hyperlink r:id="rId27" w:history="1">
        <w:r>
          <w:rPr>
            <w:color w:val="0000FF"/>
          </w:rPr>
          <w:t>форме N СП-51</w:t>
        </w:r>
      </w:hyperlink>
      <w:r>
        <w:t>, утвержденной Постановлением Госкомстата России от 29.09.1997 N 68) по состоянию на 1 января года подачи документов;</w:t>
      </w:r>
    </w:p>
    <w:p w:rsidR="00427558" w:rsidRDefault="00427558">
      <w:pPr>
        <w:pStyle w:val="ConsPlusNormal"/>
        <w:spacing w:before="220"/>
        <w:ind w:firstLine="540"/>
        <w:jc w:val="both"/>
      </w:pPr>
      <w:r>
        <w:t>2) отчетность о финансово-экономическом состоянии получателя субсидии за год, предшествующий году получения субсидии,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отчетном финансовому году или году получения субсидии), в случае отсутствия отчетности в Департаменте;</w:t>
      </w:r>
    </w:p>
    <w:p w:rsidR="00427558" w:rsidRDefault="00427558">
      <w:pPr>
        <w:pStyle w:val="ConsPlusNormal"/>
        <w:spacing w:before="220"/>
        <w:ind w:firstLine="540"/>
        <w:jc w:val="both"/>
      </w:pPr>
      <w:r>
        <w:t>3) сведения о руководителе, членах коллегиального исполнительного органа, лице, исполняющем функции единоличного исполнительного органа, и главном бухгалтере участника отбора, являющегося юридическим лицом, об индивидуальном предпринимателе.</w:t>
      </w:r>
    </w:p>
    <w:p w:rsidR="00427558" w:rsidRDefault="00427558">
      <w:pPr>
        <w:pStyle w:val="ConsPlusNormal"/>
        <w:spacing w:before="220"/>
        <w:ind w:firstLine="540"/>
        <w:jc w:val="both"/>
      </w:pPr>
      <w:r>
        <w:t>Копии документов, указанных в настоящем пункте, заверяются участником отбора либо уполномоченным должностным лицом и скрепляются печатью (при наличии). В случае, если документы заверены уполномоченным лицом, предоставляются доверенность и ее копия или иной документ, подтверждающий полномочия уполномоченного лица на заверение документов, указанных в настоящем пункте.</w:t>
      </w:r>
    </w:p>
    <w:p w:rsidR="00427558" w:rsidRDefault="00427558">
      <w:pPr>
        <w:pStyle w:val="ConsPlusNormal"/>
        <w:spacing w:before="220"/>
        <w:ind w:firstLine="540"/>
        <w:jc w:val="both"/>
      </w:pPr>
      <w:r>
        <w:t>Получатели субсидии вправе представить документы, указанные в настоящем пункте, через многофункциональный центр предоставления государственных и муниципальных услуг (далее - многофункциональный центр).</w:t>
      </w:r>
    </w:p>
    <w:p w:rsidR="00427558" w:rsidRDefault="00427558">
      <w:pPr>
        <w:pStyle w:val="ConsPlusNormal"/>
        <w:spacing w:before="220"/>
        <w:ind w:firstLine="540"/>
        <w:jc w:val="both"/>
      </w:pPr>
      <w:r>
        <w:t>Взаимодействие между департаментом и многофункциональным центром осуществляется в соответствии с заключенным между ними соглашением.</w:t>
      </w:r>
    </w:p>
    <w:p w:rsidR="00427558" w:rsidRDefault="00427558">
      <w:pPr>
        <w:pStyle w:val="ConsPlusNormal"/>
        <w:spacing w:before="220"/>
        <w:ind w:firstLine="540"/>
        <w:jc w:val="both"/>
      </w:pPr>
      <w:r>
        <w:t>Сельскохозяйственный товаропроизводитель имеет право подать документы, указанные в настоящем пункте, в электронном виде посредством использования системы подачи заявок на получение субсидии "Личный кабинет" (https://lk-apk.govvrn.ru/lk/auth). В случае подачи заявок с прилагаемыми документами в электронном виде посредством использования системы подачи заявок на получение субсидии "Личный кабинет" такие заявки и документы должны быть подписаны электронной подписью руководителя участника отбора.</w:t>
      </w:r>
    </w:p>
    <w:p w:rsidR="00427558" w:rsidRDefault="00427558">
      <w:pPr>
        <w:pStyle w:val="ConsPlusNormal"/>
        <w:spacing w:before="220"/>
        <w:ind w:firstLine="540"/>
        <w:jc w:val="both"/>
      </w:pPr>
      <w:r>
        <w:lastRenderedPageBreak/>
        <w:t>15.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субсидии просроченной задолженности по налоговым и иным обязательным платежам, выписку из Единого государственного реестра юридических лиц или Единого государственного реестра индивидуальных предпринимателей.</w:t>
      </w:r>
    </w:p>
    <w:p w:rsidR="00427558" w:rsidRDefault="00427558">
      <w:pPr>
        <w:pStyle w:val="ConsPlusNormal"/>
        <w:spacing w:before="220"/>
        <w:ind w:firstLine="540"/>
        <w:jc w:val="both"/>
      </w:pPr>
      <w:r>
        <w:t>Департамент в установленном порядке проверяет наличие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в реестре дисквалифицированных лиц.</w:t>
      </w:r>
    </w:p>
    <w:p w:rsidR="00427558" w:rsidRDefault="00427558">
      <w:pPr>
        <w:pStyle w:val="ConsPlusNormal"/>
        <w:spacing w:before="220"/>
        <w:ind w:firstLine="540"/>
        <w:jc w:val="both"/>
      </w:pPr>
      <w:r>
        <w:t>Условием предоставления субсидии является согласие участника отбора на осуществление Департаментом и органами государственного финансового контроля проверок соблюдения получателем субсидий условий, цели и порядка предоставления субсидии.</w:t>
      </w:r>
    </w:p>
    <w:p w:rsidR="00427558" w:rsidRDefault="00427558">
      <w:pPr>
        <w:pStyle w:val="ConsPlusNormal"/>
        <w:spacing w:before="220"/>
        <w:ind w:firstLine="540"/>
        <w:jc w:val="both"/>
      </w:pPr>
      <w:bookmarkStart w:id="9" w:name="P133"/>
      <w:bookmarkEnd w:id="9"/>
      <w:r>
        <w:t>16. Департамент рассматривает представленные документы и в срок, не превышающий 10 рабочих дней с даты регистрации заявки, по результатам рассмотрения заявки принимает решение о предоставлении субсидии либо отказе в ее предоставлении.</w:t>
      </w:r>
    </w:p>
    <w:p w:rsidR="00427558" w:rsidRDefault="00427558">
      <w:pPr>
        <w:pStyle w:val="ConsPlusNormal"/>
        <w:spacing w:before="220"/>
        <w:ind w:firstLine="540"/>
        <w:jc w:val="both"/>
      </w:pPr>
      <w:r>
        <w:t>Субсидии предоставляются в порядке поступления заявок.</w:t>
      </w:r>
    </w:p>
    <w:p w:rsidR="00427558" w:rsidRDefault="00427558">
      <w:pPr>
        <w:pStyle w:val="ConsPlusNormal"/>
        <w:spacing w:before="220"/>
        <w:ind w:firstLine="540"/>
        <w:jc w:val="both"/>
      </w:pPr>
      <w:r>
        <w:t>Участник отбора должен быть проинформирован о принятом решении в течение 5 дней со дня его принятия.</w:t>
      </w:r>
    </w:p>
    <w:p w:rsidR="00427558" w:rsidRDefault="00427558">
      <w:pPr>
        <w:pStyle w:val="ConsPlusNormal"/>
        <w:spacing w:before="220"/>
        <w:ind w:firstLine="540"/>
        <w:jc w:val="both"/>
      </w:pPr>
      <w:r>
        <w:t>В случае отказа в предоставлении субсидий Департамент делает соответствующую запись в журнале регистрации и направляет соответствующее письменное уведомление об отказе в предоставлении субсидий с указанием причины принятия соответствующего решения.</w:t>
      </w:r>
    </w:p>
    <w:p w:rsidR="00427558" w:rsidRDefault="00427558">
      <w:pPr>
        <w:pStyle w:val="ConsPlusNormal"/>
        <w:spacing w:before="220"/>
        <w:ind w:firstLine="540"/>
        <w:jc w:val="both"/>
      </w:pPr>
      <w:r>
        <w:t>17. Положительным решением о предоставлении субсидии является включение участника отбора в реестр получателей субсидии на оплату из областного бюджета.</w:t>
      </w:r>
    </w:p>
    <w:p w:rsidR="00427558" w:rsidRDefault="00427558">
      <w:pPr>
        <w:pStyle w:val="ConsPlusNormal"/>
        <w:spacing w:before="220"/>
        <w:ind w:firstLine="540"/>
        <w:jc w:val="both"/>
      </w:pPr>
      <w:bookmarkStart w:id="10" w:name="P138"/>
      <w:bookmarkEnd w:id="10"/>
      <w:r>
        <w:t>18. Основаниями для отказа участнику отбора в предоставлении субсидий являются:</w:t>
      </w:r>
    </w:p>
    <w:p w:rsidR="00427558" w:rsidRDefault="00427558">
      <w:pPr>
        <w:pStyle w:val="ConsPlusNormal"/>
        <w:spacing w:before="220"/>
        <w:ind w:firstLine="540"/>
        <w:jc w:val="both"/>
      </w:pPr>
      <w:r>
        <w:t xml:space="preserve">- несоответствие представленных участником отбора документов требованиям, определенным в </w:t>
      </w:r>
      <w:hyperlink w:anchor="P121" w:history="1">
        <w:r>
          <w:rPr>
            <w:color w:val="0000FF"/>
          </w:rPr>
          <w:t>пункте 14</w:t>
        </w:r>
      </w:hyperlink>
      <w:r>
        <w:t xml:space="preserve"> настоящего Порядка, или непредставление (представление не в полном объеме) указанных документов;</w:t>
      </w:r>
    </w:p>
    <w:p w:rsidR="00427558" w:rsidRDefault="00427558">
      <w:pPr>
        <w:pStyle w:val="ConsPlusNormal"/>
        <w:spacing w:before="220"/>
        <w:ind w:firstLine="540"/>
        <w:jc w:val="both"/>
      </w:pPr>
      <w:r>
        <w:t>- установление факта недостоверности представленной участником отбора информации;</w:t>
      </w:r>
    </w:p>
    <w:p w:rsidR="00427558" w:rsidRDefault="00427558">
      <w:pPr>
        <w:pStyle w:val="ConsPlusNormal"/>
        <w:spacing w:before="220"/>
        <w:ind w:firstLine="540"/>
        <w:jc w:val="both"/>
      </w:pPr>
      <w:r>
        <w:t>- невыполнение целей и условий предоставления субсидии, установленных настоящим Порядком;</w:t>
      </w:r>
    </w:p>
    <w:p w:rsidR="00427558" w:rsidRDefault="00427558">
      <w:pPr>
        <w:pStyle w:val="ConsPlusNormal"/>
        <w:spacing w:before="220"/>
        <w:ind w:firstLine="540"/>
        <w:jc w:val="both"/>
      </w:pPr>
      <w:r>
        <w:t>- отказ получателя субсидии от заключения Соглашения;</w:t>
      </w:r>
    </w:p>
    <w:p w:rsidR="00427558" w:rsidRDefault="00427558">
      <w:pPr>
        <w:pStyle w:val="ConsPlusNormal"/>
        <w:spacing w:before="220"/>
        <w:ind w:firstLine="540"/>
        <w:jc w:val="both"/>
      </w:pPr>
      <w:r>
        <w:t>- подача участником отбора заявки после даты, определенной для подачи заявок;</w:t>
      </w:r>
    </w:p>
    <w:p w:rsidR="00427558" w:rsidRDefault="00427558">
      <w:pPr>
        <w:pStyle w:val="ConsPlusNormal"/>
        <w:spacing w:before="220"/>
        <w:ind w:firstLine="540"/>
        <w:jc w:val="both"/>
      </w:pPr>
      <w:bookmarkStart w:id="11" w:name="P144"/>
      <w:bookmarkEnd w:id="11"/>
      <w:r>
        <w:t xml:space="preserve">- уклонение получателя субсидии от заключения Соглашения в сроки, установленные </w:t>
      </w:r>
      <w:hyperlink w:anchor="P159" w:history="1">
        <w:r>
          <w:rPr>
            <w:color w:val="0000FF"/>
          </w:rPr>
          <w:t>пунктом 23</w:t>
        </w:r>
      </w:hyperlink>
      <w:r>
        <w:t xml:space="preserve"> настоящего Порядка;</w:t>
      </w:r>
    </w:p>
    <w:p w:rsidR="00427558" w:rsidRDefault="00427558">
      <w:pPr>
        <w:pStyle w:val="ConsPlusNormal"/>
        <w:spacing w:before="220"/>
        <w:ind w:firstLine="540"/>
        <w:jc w:val="both"/>
      </w:pPr>
      <w:r>
        <w:t>- отсутствие лимитов бюджетных обязательств на предоставление субсидии.</w:t>
      </w:r>
    </w:p>
    <w:p w:rsidR="00427558" w:rsidRDefault="00427558">
      <w:pPr>
        <w:pStyle w:val="ConsPlusNormal"/>
        <w:spacing w:before="220"/>
        <w:ind w:firstLine="540"/>
        <w:jc w:val="both"/>
      </w:pPr>
      <w:r>
        <w:t xml:space="preserve">При увеличении в текущем финансовом году лимитов бюджетных ассигнований на предоставление субсидии Департамент уведомляет участников отбора, в отношении которых принято решение об отказе в предоставлении субсидии по основанию, указанному в </w:t>
      </w:r>
      <w:hyperlink w:anchor="P144" w:history="1">
        <w:r>
          <w:rPr>
            <w:color w:val="0000FF"/>
          </w:rPr>
          <w:t xml:space="preserve">абзаце </w:t>
        </w:r>
        <w:r>
          <w:rPr>
            <w:color w:val="0000FF"/>
          </w:rPr>
          <w:lastRenderedPageBreak/>
          <w:t>седьмом</w:t>
        </w:r>
      </w:hyperlink>
      <w:r>
        <w:t xml:space="preserve"> настоящего пункта, об увеличении лимита, и предоставление субсидии осуществляется в порядке очередности ранее зарегистрированных заявок на отбор в журнале регистрации.</w:t>
      </w:r>
    </w:p>
    <w:p w:rsidR="00427558" w:rsidRDefault="00427558">
      <w:pPr>
        <w:pStyle w:val="ConsPlusNormal"/>
        <w:spacing w:before="220"/>
        <w:ind w:firstLine="540"/>
        <w:jc w:val="both"/>
      </w:pPr>
      <w:r>
        <w:t>19. Субсидия за счет бюджетных ассигнований, поступивших в бюджет Воронежской области из федерального бюджета, и бюджетных ассигнований бюджета Воронежской области предоставляется по ставке, утверждаемой Департаментом.</w:t>
      </w:r>
    </w:p>
    <w:p w:rsidR="00427558" w:rsidRDefault="00427558">
      <w:pPr>
        <w:pStyle w:val="ConsPlusNormal"/>
        <w:spacing w:before="220"/>
        <w:ind w:firstLine="540"/>
        <w:jc w:val="both"/>
      </w:pPr>
      <w:r>
        <w:t>20. Размер субсидии рассчитывается по следующей формуле:</w:t>
      </w:r>
    </w:p>
    <w:p w:rsidR="00427558" w:rsidRDefault="00427558">
      <w:pPr>
        <w:pStyle w:val="ConsPlusNormal"/>
        <w:ind w:firstLine="540"/>
        <w:jc w:val="both"/>
      </w:pPr>
    </w:p>
    <w:p w:rsidR="00427558" w:rsidRDefault="00427558">
      <w:pPr>
        <w:pStyle w:val="ConsPlusNormal"/>
        <w:ind w:firstLine="540"/>
        <w:jc w:val="both"/>
      </w:pPr>
      <w:r>
        <w:t>Су = Мрс * Ст, где:</w:t>
      </w:r>
    </w:p>
    <w:p w:rsidR="00427558" w:rsidRDefault="00427558">
      <w:pPr>
        <w:pStyle w:val="ConsPlusNormal"/>
        <w:ind w:firstLine="540"/>
        <w:jc w:val="both"/>
      </w:pPr>
    </w:p>
    <w:p w:rsidR="00427558" w:rsidRDefault="00427558">
      <w:pPr>
        <w:pStyle w:val="ConsPlusNormal"/>
        <w:ind w:firstLine="540"/>
        <w:jc w:val="both"/>
      </w:pPr>
      <w:r>
        <w:t>Су - размер субсидии, рублей;</w:t>
      </w:r>
    </w:p>
    <w:p w:rsidR="00427558" w:rsidRDefault="00427558">
      <w:pPr>
        <w:pStyle w:val="ConsPlusNormal"/>
        <w:spacing w:before="220"/>
        <w:ind w:firstLine="540"/>
        <w:jc w:val="both"/>
      </w:pPr>
      <w:r>
        <w:t>Мрс - поголовье овец и коз, в том числе ярки и козочки от года и старше на 1 января, подлежащее субсидированию, голов;</w:t>
      </w:r>
    </w:p>
    <w:p w:rsidR="00427558" w:rsidRDefault="00427558">
      <w:pPr>
        <w:pStyle w:val="ConsPlusNormal"/>
        <w:spacing w:before="220"/>
        <w:ind w:firstLine="540"/>
        <w:jc w:val="both"/>
      </w:pPr>
      <w:r>
        <w:t>Ст - размер ставки субсидии на 1 голову овец и коз, в том числе ярки и козочки от года и старше, рублей.</w:t>
      </w:r>
    </w:p>
    <w:p w:rsidR="00427558" w:rsidRDefault="00427558">
      <w:pPr>
        <w:pStyle w:val="ConsPlusNormal"/>
        <w:spacing w:before="220"/>
        <w:ind w:firstLine="540"/>
        <w:jc w:val="both"/>
      </w:pPr>
      <w:r>
        <w:t xml:space="preserve">Размер субсидии, получаемой получателем субсидии в рамках государственной </w:t>
      </w:r>
      <w:hyperlink r:id="rId28" w:history="1">
        <w:r>
          <w:rPr>
            <w:color w:val="0000FF"/>
          </w:rPr>
          <w:t>программы</w:t>
        </w:r>
      </w:hyperlink>
      <w:r>
        <w:t xml:space="preserve"> Воронежской области "Развитие сельского хозяйства, производства пищевых продуктов и инфраструктуры агропродовольственного рынка" из средств бюджета Воронежской области и средств, поступивших в бюджет Воронежской области из федерального бюджета, не должен превышать затраты, понесенные получателем субсидии на развитие мясного животноводства (маточное товарное поголовье овец и коз, в том числе ярки и козочки от года и старше).</w:t>
      </w:r>
    </w:p>
    <w:p w:rsidR="00427558" w:rsidRDefault="00427558">
      <w:pPr>
        <w:pStyle w:val="ConsPlusNormal"/>
        <w:spacing w:before="220"/>
        <w:ind w:firstLine="540"/>
        <w:jc w:val="both"/>
      </w:pPr>
      <w:r>
        <w:t>21. Субсидия предоставляется в пределах бюджетных ассигнований, полученных на текущий финансовый год из средств, поступивших в бюджет Воронежской области из федерального бюджета, предусмотренных соглашением с Министерством сельского хозяйства Российской Федерации на данное мероприятие,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w:t>
      </w:r>
    </w:p>
    <w:p w:rsidR="00427558" w:rsidRDefault="00427558">
      <w:pPr>
        <w:pStyle w:val="ConsPlusNormal"/>
        <w:spacing w:before="220"/>
        <w:ind w:firstLine="540"/>
        <w:jc w:val="both"/>
      </w:pPr>
      <w:r>
        <w:t xml:space="preserve">22. В случае нарушения участником отбора условий предоставления субсидии Департамент направляет участнику отбора требование о возврате субсидии. Субсидия подлежит возврату участником отбора в сроки, установленные </w:t>
      </w:r>
      <w:hyperlink w:anchor="P183" w:history="1">
        <w:r>
          <w:rPr>
            <w:color w:val="0000FF"/>
          </w:rPr>
          <w:t>пунктами 31</w:t>
        </w:r>
      </w:hyperlink>
      <w:r>
        <w:t xml:space="preserve">, </w:t>
      </w:r>
      <w:hyperlink w:anchor="P185" w:history="1">
        <w:r>
          <w:rPr>
            <w:color w:val="0000FF"/>
          </w:rPr>
          <w:t>32</w:t>
        </w:r>
      </w:hyperlink>
      <w:r>
        <w:t xml:space="preserve"> настоящего Порядка.</w:t>
      </w:r>
    </w:p>
    <w:p w:rsidR="00427558" w:rsidRDefault="00427558">
      <w:pPr>
        <w:pStyle w:val="ConsPlusNormal"/>
        <w:spacing w:before="220"/>
        <w:ind w:firstLine="540"/>
        <w:jc w:val="both"/>
      </w:pPr>
      <w:r>
        <w:t>При нарушении срока возврата субсидии участником отбора Департамент принимает меры по взысканию указанных средств в областной бюджет в установленном законодательством порядке.</w:t>
      </w:r>
    </w:p>
    <w:p w:rsidR="00427558" w:rsidRDefault="00427558">
      <w:pPr>
        <w:pStyle w:val="ConsPlusNormal"/>
        <w:spacing w:before="220"/>
        <w:ind w:firstLine="540"/>
        <w:jc w:val="both"/>
      </w:pPr>
      <w:bookmarkStart w:id="12" w:name="P159"/>
      <w:bookmarkEnd w:id="12"/>
      <w:r>
        <w:t>23. В случае принятия Департаментом положительного решения о предоставлении субсидии в течение 20 рабочих дней с даты принятия решения о предоставлении субсидий заключается Соглашение в соответствии с типовой формой, установленной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427558" w:rsidRDefault="00427558">
      <w:pPr>
        <w:pStyle w:val="ConsPlusNormal"/>
        <w:spacing w:before="220"/>
        <w:ind w:firstLine="540"/>
        <w:jc w:val="both"/>
      </w:pPr>
      <w:r>
        <w:t xml:space="preserve">В случае уменьшения Департаменту ранее доведенных лимитов бюджетных обязательств, указанных в </w:t>
      </w:r>
      <w:hyperlink w:anchor="P61" w:history="1">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недостижении согласия по новым условиям.</w:t>
      </w:r>
    </w:p>
    <w:p w:rsidR="00427558" w:rsidRDefault="00427558">
      <w:pPr>
        <w:pStyle w:val="ConsPlusNormal"/>
        <w:spacing w:before="220"/>
        <w:ind w:firstLine="540"/>
        <w:jc w:val="both"/>
      </w:pPr>
      <w:r>
        <w:t xml:space="preserve">В случае незаключения Соглашения в установленный </w:t>
      </w:r>
      <w:hyperlink w:anchor="P159" w:history="1">
        <w:r>
          <w:rPr>
            <w:color w:val="0000FF"/>
          </w:rPr>
          <w:t>абзацем первым</w:t>
        </w:r>
      </w:hyperlink>
      <w:r>
        <w:t xml:space="preserve"> настоящего пункта срок по вине победителя отбора победитель отбора признается уклонившимся от заключения </w:t>
      </w:r>
      <w:r>
        <w:lastRenderedPageBreak/>
        <w:t>Соглашения.</w:t>
      </w:r>
    </w:p>
    <w:p w:rsidR="00427558" w:rsidRDefault="00427558">
      <w:pPr>
        <w:pStyle w:val="ConsPlusNormal"/>
        <w:spacing w:before="220"/>
        <w:ind w:firstLine="540"/>
        <w:jc w:val="both"/>
      </w:pPr>
      <w:bookmarkStart w:id="13" w:name="P162"/>
      <w:bookmarkEnd w:id="13"/>
      <w:r>
        <w:t>24. Результатом предоставления субсидии является достижение показателя результата предоставления субсидии - численность маточного товарного поголовья (овец и коз, в том числе ярки и козочки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(голов), с датой завершения 31 декабря текущего года.</w:t>
      </w:r>
    </w:p>
    <w:p w:rsidR="00427558" w:rsidRDefault="00427558">
      <w:pPr>
        <w:pStyle w:val="ConsPlusNormal"/>
        <w:spacing w:before="220"/>
        <w:ind w:firstLine="540"/>
        <w:jc w:val="both"/>
      </w:pPr>
      <w:r>
        <w:t>Значение результата предоставления субсидии для получателя субсидии устанавливается Департаментом в Соглашении.</w:t>
      </w:r>
    </w:p>
    <w:p w:rsidR="00427558" w:rsidRDefault="00427558">
      <w:pPr>
        <w:pStyle w:val="ConsPlusNormal"/>
        <w:spacing w:before="220"/>
        <w:ind w:firstLine="540"/>
        <w:jc w:val="both"/>
      </w:pPr>
      <w:r>
        <w:t>25. Департамент осуществляет перечисление субсидии на возмещение части затрат получателю субсидии на расчетный или корреспондентский счет, открытый в учреждениях Центрального банка Российской Федерации или кредитных организациях, не позднее 10-го рабочего дня, следующего за днем принятия решения о предоставлении субсидии.</w:t>
      </w:r>
    </w:p>
    <w:p w:rsidR="00427558" w:rsidRDefault="00427558">
      <w:pPr>
        <w:pStyle w:val="ConsPlusNormal"/>
        <w:spacing w:before="220"/>
        <w:ind w:firstLine="540"/>
        <w:jc w:val="both"/>
      </w:pPr>
      <w:r>
        <w:t>26. Для перечисления субсидий, полученных на текущий финансовый год из средств, поступивших в бюджет Воронежской области из федерального бюджета, предусмотренных соглашением с Министерством сельского хозяйства Российской Федерации, и средств областного бюджета, предусмотренных законом Воронежской области об областном бюджете на соответствующий финансовый год и на плановый период, Департамент представляет в департамент финансов Воронежской области распоряжения о совершении казначейских платежей (реестры финансирования на перечисление средств), заверенные в установленном порядке копии Соглашений и копии реестров получателей субсидии.</w:t>
      </w:r>
    </w:p>
    <w:p w:rsidR="00427558" w:rsidRDefault="00427558">
      <w:pPr>
        <w:pStyle w:val="ConsPlusNormal"/>
        <w:jc w:val="both"/>
      </w:pPr>
      <w:r>
        <w:t xml:space="preserve">(п. 26 в ред. </w:t>
      </w:r>
      <w:hyperlink r:id="rId29" w:history="1">
        <w:r>
          <w:rPr>
            <w:color w:val="0000FF"/>
          </w:rPr>
          <w:t>постановления</w:t>
        </w:r>
      </w:hyperlink>
      <w:r>
        <w:t xml:space="preserve"> правительства Воронежской области от 21.02.2022 N 82)</w:t>
      </w:r>
    </w:p>
    <w:p w:rsidR="00427558" w:rsidRDefault="00427558">
      <w:pPr>
        <w:pStyle w:val="ConsPlusNormal"/>
        <w:ind w:firstLine="540"/>
        <w:jc w:val="both"/>
      </w:pPr>
    </w:p>
    <w:p w:rsidR="00427558" w:rsidRDefault="00427558">
      <w:pPr>
        <w:pStyle w:val="ConsPlusTitle"/>
        <w:jc w:val="center"/>
        <w:outlineLvl w:val="1"/>
      </w:pPr>
      <w:r>
        <w:t>IV. Требования к отчетности</w:t>
      </w:r>
    </w:p>
    <w:p w:rsidR="00427558" w:rsidRDefault="00427558">
      <w:pPr>
        <w:pStyle w:val="ConsPlusNormal"/>
        <w:ind w:firstLine="540"/>
        <w:jc w:val="both"/>
      </w:pPr>
    </w:p>
    <w:p w:rsidR="00427558" w:rsidRDefault="00427558">
      <w:pPr>
        <w:pStyle w:val="ConsPlusNormal"/>
        <w:ind w:firstLine="540"/>
        <w:jc w:val="both"/>
      </w:pPr>
      <w:r>
        <w:t>27. Получатели субсидий представляют в Департамент отчет о достижении значений результатов предоставления субсидии по форме, определенной типовой формой Соглашения, установленной Министерством финансов Российской Федерации:</w:t>
      </w:r>
    </w:p>
    <w:p w:rsidR="00427558" w:rsidRDefault="00427558">
      <w:pPr>
        <w:pStyle w:val="ConsPlusNormal"/>
        <w:spacing w:before="220"/>
        <w:ind w:firstLine="540"/>
        <w:jc w:val="both"/>
      </w:pPr>
      <w:r>
        <w:t>- ежеквартально - в срок до 5-го числа второго месяца, следующего за отчетным кварталом;</w:t>
      </w:r>
    </w:p>
    <w:p w:rsidR="00427558" w:rsidRDefault="00427558">
      <w:pPr>
        <w:pStyle w:val="ConsPlusNormal"/>
        <w:spacing w:before="220"/>
        <w:ind w:firstLine="540"/>
        <w:jc w:val="both"/>
      </w:pPr>
      <w:r>
        <w:t>- по итогам года - до 1 февраля года, следующего за отчетным.</w:t>
      </w:r>
    </w:p>
    <w:p w:rsidR="00427558" w:rsidRDefault="00427558">
      <w:pPr>
        <w:pStyle w:val="ConsPlusNormal"/>
        <w:spacing w:before="220"/>
        <w:ind w:firstLine="540"/>
        <w:jc w:val="both"/>
      </w:pPr>
      <w:r>
        <w:t>Департамент как получатель бюджетных средств вправе устанавливать в Соглашении сроки и формы представления получателем субсидии дополнительной отчетности.</w:t>
      </w:r>
    </w:p>
    <w:p w:rsidR="00427558" w:rsidRDefault="00427558">
      <w:pPr>
        <w:pStyle w:val="ConsPlusNormal"/>
        <w:jc w:val="both"/>
      </w:pPr>
      <w:r>
        <w:t xml:space="preserve">(п. 27 в ред. </w:t>
      </w:r>
      <w:hyperlink r:id="rId30" w:history="1">
        <w:r>
          <w:rPr>
            <w:color w:val="0000FF"/>
          </w:rPr>
          <w:t>постановления</w:t>
        </w:r>
      </w:hyperlink>
      <w:r>
        <w:t xml:space="preserve"> правительства Воронежской области от 21.02.2022 N 82)</w:t>
      </w:r>
    </w:p>
    <w:p w:rsidR="00427558" w:rsidRDefault="00427558">
      <w:pPr>
        <w:pStyle w:val="ConsPlusNormal"/>
        <w:ind w:firstLine="540"/>
        <w:jc w:val="both"/>
      </w:pPr>
    </w:p>
    <w:p w:rsidR="00427558" w:rsidRDefault="00427558">
      <w:pPr>
        <w:pStyle w:val="ConsPlusTitle"/>
        <w:jc w:val="center"/>
        <w:outlineLvl w:val="1"/>
      </w:pPr>
      <w:r>
        <w:t>V. Требования об осуществлении контроля за соблюдением</w:t>
      </w:r>
    </w:p>
    <w:p w:rsidR="00427558" w:rsidRDefault="00427558">
      <w:pPr>
        <w:pStyle w:val="ConsPlusTitle"/>
        <w:jc w:val="center"/>
      </w:pPr>
      <w:r>
        <w:t>условий, целей и порядка предоставления субсидии</w:t>
      </w:r>
    </w:p>
    <w:p w:rsidR="00427558" w:rsidRDefault="00427558">
      <w:pPr>
        <w:pStyle w:val="ConsPlusTitle"/>
        <w:jc w:val="center"/>
      </w:pPr>
      <w:r>
        <w:t>и ответственности за их нарушение</w:t>
      </w:r>
    </w:p>
    <w:p w:rsidR="00427558" w:rsidRDefault="00427558">
      <w:pPr>
        <w:pStyle w:val="ConsPlusNormal"/>
        <w:ind w:firstLine="540"/>
        <w:jc w:val="both"/>
      </w:pPr>
    </w:p>
    <w:p w:rsidR="00427558" w:rsidRDefault="00427558">
      <w:pPr>
        <w:pStyle w:val="ConsPlusNormal"/>
        <w:ind w:firstLine="540"/>
        <w:jc w:val="both"/>
      </w:pPr>
      <w:r>
        <w:t>28. Департамент обеспечивает целевой характер использования бюджетных средств.</w:t>
      </w:r>
    </w:p>
    <w:p w:rsidR="00427558" w:rsidRDefault="00427558">
      <w:pPr>
        <w:pStyle w:val="ConsPlusNormal"/>
        <w:spacing w:before="220"/>
        <w:ind w:firstLine="540"/>
        <w:jc w:val="both"/>
      </w:pPr>
      <w:r>
        <w:t>29. Департамент, орган государственного финансового контроля Воронежской области осуществляют проверки соблюдения получателями субсидии условий, целей и порядка предоставления субсидии в соответствии с действующим законодательством.</w:t>
      </w:r>
    </w:p>
    <w:p w:rsidR="00427558" w:rsidRDefault="00427558">
      <w:pPr>
        <w:pStyle w:val="ConsPlusNormal"/>
        <w:spacing w:before="220"/>
        <w:ind w:firstLine="540"/>
        <w:jc w:val="both"/>
      </w:pPr>
      <w:r>
        <w:t>30.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получателя субсидии.</w:t>
      </w:r>
    </w:p>
    <w:p w:rsidR="00427558" w:rsidRDefault="00427558">
      <w:pPr>
        <w:pStyle w:val="ConsPlusNormal"/>
        <w:spacing w:before="220"/>
        <w:ind w:firstLine="540"/>
        <w:jc w:val="both"/>
      </w:pPr>
      <w:bookmarkStart w:id="14" w:name="P183"/>
      <w:bookmarkEnd w:id="14"/>
      <w:r>
        <w:t>31. В случае если получателем субсидии не достигнуто значение результата предоставления субсидии, установленное в Соглашении, субсидия подлежит возврату в бюджет в срок до 1 мая года, следующего за отчетным.</w:t>
      </w:r>
    </w:p>
    <w:p w:rsidR="00427558" w:rsidRDefault="00427558">
      <w:pPr>
        <w:pStyle w:val="ConsPlusNormal"/>
        <w:spacing w:before="220"/>
        <w:ind w:firstLine="540"/>
        <w:jc w:val="both"/>
      </w:pPr>
      <w:r>
        <w:lastRenderedPageBreak/>
        <w:t>Значение результата предоставления субсидии, установленное в Соглашении при предоставлении субсидии, пропорционально в процентном соотношении объему предоставляемых средств. Размер денежных средств, подлежащих возврату, равен проценту невыполнения значения результата предоставления субсидии.</w:t>
      </w:r>
    </w:p>
    <w:p w:rsidR="00427558" w:rsidRDefault="00427558">
      <w:pPr>
        <w:pStyle w:val="ConsPlusNormal"/>
        <w:spacing w:before="220"/>
        <w:ind w:firstLine="540"/>
        <w:jc w:val="both"/>
      </w:pPr>
      <w:bookmarkStart w:id="15" w:name="P185"/>
      <w:bookmarkEnd w:id="15"/>
      <w:r>
        <w:t>32. В случае нарушения получателем субсидии условий, установленных при предоставлении субсидии, выявленного в том числе по фактам проверок, проведенных Департаментом и органом государственного финансового контроля Воронежской области, Департамент направляет получателю субсидии требование о возврате субсидии. Субсидия подлежит возврату получателем субсидии в областной бюджет в течение 30 календарных дней с даты получения требования.</w:t>
      </w:r>
    </w:p>
    <w:p w:rsidR="00427558" w:rsidRDefault="00427558">
      <w:pPr>
        <w:pStyle w:val="ConsPlusNormal"/>
        <w:spacing w:before="220"/>
        <w:ind w:firstLine="540"/>
        <w:jc w:val="both"/>
      </w:pPr>
      <w:r>
        <w:t>33.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законодательством порядке.</w:t>
      </w:r>
    </w:p>
    <w:p w:rsidR="00427558" w:rsidRDefault="00427558">
      <w:pPr>
        <w:pStyle w:val="ConsPlusNormal"/>
        <w:ind w:firstLine="540"/>
        <w:jc w:val="both"/>
      </w:pPr>
    </w:p>
    <w:p w:rsidR="00427558" w:rsidRDefault="00427558">
      <w:pPr>
        <w:pStyle w:val="ConsPlusNormal"/>
        <w:ind w:firstLine="540"/>
        <w:jc w:val="both"/>
      </w:pPr>
    </w:p>
    <w:p w:rsidR="00427558" w:rsidRDefault="00427558">
      <w:pPr>
        <w:pStyle w:val="ConsPlusNormal"/>
        <w:ind w:firstLine="540"/>
        <w:jc w:val="both"/>
      </w:pPr>
    </w:p>
    <w:p w:rsidR="00427558" w:rsidRDefault="00427558">
      <w:pPr>
        <w:pStyle w:val="ConsPlusNormal"/>
        <w:ind w:firstLine="540"/>
        <w:jc w:val="both"/>
      </w:pPr>
    </w:p>
    <w:p w:rsidR="00427558" w:rsidRDefault="00427558">
      <w:pPr>
        <w:pStyle w:val="ConsPlusNormal"/>
        <w:ind w:firstLine="540"/>
        <w:jc w:val="both"/>
      </w:pPr>
    </w:p>
    <w:p w:rsidR="00427558" w:rsidRDefault="00427558">
      <w:pPr>
        <w:pStyle w:val="ConsPlusNormal"/>
        <w:jc w:val="right"/>
        <w:outlineLvl w:val="1"/>
      </w:pPr>
      <w:r>
        <w:t>Приложение N 1</w:t>
      </w:r>
    </w:p>
    <w:p w:rsidR="00427558" w:rsidRDefault="00427558">
      <w:pPr>
        <w:pStyle w:val="ConsPlusNormal"/>
        <w:jc w:val="right"/>
      </w:pPr>
      <w:r>
        <w:t>к Порядку</w:t>
      </w:r>
    </w:p>
    <w:p w:rsidR="00427558" w:rsidRDefault="00427558">
      <w:pPr>
        <w:pStyle w:val="ConsPlusNormal"/>
        <w:jc w:val="right"/>
      </w:pPr>
      <w:r>
        <w:t>предоставления субсидии из областного</w:t>
      </w:r>
    </w:p>
    <w:p w:rsidR="00427558" w:rsidRDefault="00427558">
      <w:pPr>
        <w:pStyle w:val="ConsPlusNormal"/>
        <w:jc w:val="right"/>
      </w:pPr>
      <w:r>
        <w:t>бюджета сельскохозяйственным</w:t>
      </w:r>
    </w:p>
    <w:p w:rsidR="00427558" w:rsidRDefault="00427558">
      <w:pPr>
        <w:pStyle w:val="ConsPlusNormal"/>
        <w:jc w:val="right"/>
      </w:pPr>
      <w:r>
        <w:t>товаропроизводителям (за исключением</w:t>
      </w:r>
    </w:p>
    <w:p w:rsidR="00427558" w:rsidRDefault="00427558">
      <w:pPr>
        <w:pStyle w:val="ConsPlusNormal"/>
        <w:jc w:val="right"/>
      </w:pPr>
      <w:r>
        <w:t>граждан, ведущих личное подсобное</w:t>
      </w:r>
    </w:p>
    <w:p w:rsidR="00427558" w:rsidRDefault="00427558">
      <w:pPr>
        <w:pStyle w:val="ConsPlusNormal"/>
        <w:jc w:val="right"/>
      </w:pPr>
      <w:r>
        <w:t>хозяйство, и сельскохозяйственных</w:t>
      </w:r>
    </w:p>
    <w:p w:rsidR="00427558" w:rsidRDefault="00427558">
      <w:pPr>
        <w:pStyle w:val="ConsPlusNormal"/>
        <w:jc w:val="right"/>
      </w:pPr>
      <w:r>
        <w:t>кредитных потребительских кооперативов)</w:t>
      </w:r>
    </w:p>
    <w:p w:rsidR="00427558" w:rsidRDefault="00427558">
      <w:pPr>
        <w:pStyle w:val="ConsPlusNormal"/>
        <w:jc w:val="right"/>
      </w:pPr>
      <w:r>
        <w:t>на возмещение части затрат на развитие</w:t>
      </w:r>
    </w:p>
    <w:p w:rsidR="00427558" w:rsidRDefault="00427558">
      <w:pPr>
        <w:pStyle w:val="ConsPlusNormal"/>
        <w:jc w:val="right"/>
      </w:pPr>
      <w:r>
        <w:t>мясного животноводства (маточное товарное</w:t>
      </w:r>
    </w:p>
    <w:p w:rsidR="00427558" w:rsidRDefault="00427558">
      <w:pPr>
        <w:pStyle w:val="ConsPlusNormal"/>
        <w:jc w:val="right"/>
      </w:pPr>
      <w:r>
        <w:t>поголовье овец и коз, в том числе</w:t>
      </w:r>
    </w:p>
    <w:p w:rsidR="00427558" w:rsidRDefault="00427558">
      <w:pPr>
        <w:pStyle w:val="ConsPlusNormal"/>
        <w:jc w:val="right"/>
      </w:pPr>
      <w:r>
        <w:t>ярки и козочки от года и старше),</w:t>
      </w:r>
    </w:p>
    <w:p w:rsidR="00427558" w:rsidRDefault="00427558">
      <w:pPr>
        <w:pStyle w:val="ConsPlusNormal"/>
        <w:jc w:val="right"/>
      </w:pPr>
      <w:r>
        <w:t>за исключением племенных животных</w:t>
      </w:r>
    </w:p>
    <w:p w:rsidR="00427558" w:rsidRDefault="0042755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07"/>
        <w:gridCol w:w="1528"/>
        <w:gridCol w:w="454"/>
        <w:gridCol w:w="3742"/>
      </w:tblGrid>
      <w:tr w:rsidR="00427558">
        <w:tc>
          <w:tcPr>
            <w:tcW w:w="4735" w:type="dxa"/>
            <w:gridSpan w:val="2"/>
            <w:tcBorders>
              <w:top w:val="nil"/>
              <w:left w:val="nil"/>
              <w:bottom w:val="nil"/>
              <w:right w:val="nil"/>
            </w:tcBorders>
          </w:tcPr>
          <w:p w:rsidR="00427558" w:rsidRDefault="00427558">
            <w:pPr>
              <w:pStyle w:val="ConsPlusNormal"/>
            </w:pPr>
          </w:p>
        </w:tc>
        <w:tc>
          <w:tcPr>
            <w:tcW w:w="4196" w:type="dxa"/>
            <w:gridSpan w:val="2"/>
            <w:tcBorders>
              <w:top w:val="nil"/>
              <w:left w:val="nil"/>
              <w:bottom w:val="nil"/>
              <w:right w:val="nil"/>
            </w:tcBorders>
          </w:tcPr>
          <w:p w:rsidR="00427558" w:rsidRDefault="00427558">
            <w:pPr>
              <w:pStyle w:val="ConsPlusNormal"/>
            </w:pPr>
            <w:r>
              <w:t>Департамент аграрной политики</w:t>
            </w:r>
          </w:p>
          <w:p w:rsidR="00427558" w:rsidRDefault="00427558">
            <w:pPr>
              <w:pStyle w:val="ConsPlusNormal"/>
            </w:pPr>
            <w:r>
              <w:t>Воронежской области</w:t>
            </w:r>
          </w:p>
        </w:tc>
      </w:tr>
      <w:tr w:rsidR="00427558">
        <w:tc>
          <w:tcPr>
            <w:tcW w:w="8931" w:type="dxa"/>
            <w:gridSpan w:val="4"/>
            <w:tcBorders>
              <w:top w:val="nil"/>
              <w:left w:val="nil"/>
              <w:bottom w:val="nil"/>
              <w:right w:val="nil"/>
            </w:tcBorders>
          </w:tcPr>
          <w:p w:rsidR="00427558" w:rsidRDefault="00427558">
            <w:pPr>
              <w:pStyle w:val="ConsPlusNormal"/>
              <w:jc w:val="center"/>
            </w:pPr>
            <w:bookmarkStart w:id="16" w:name="P209"/>
            <w:bookmarkEnd w:id="16"/>
            <w:r>
              <w:t>ЗАЯВКА</w:t>
            </w:r>
          </w:p>
          <w:p w:rsidR="00427558" w:rsidRDefault="00427558">
            <w:pPr>
              <w:pStyle w:val="ConsPlusNormal"/>
              <w:jc w:val="center"/>
            </w:pPr>
            <w:r>
              <w:t>о предоставлении субсидии</w:t>
            </w:r>
          </w:p>
          <w:p w:rsidR="00427558" w:rsidRDefault="00427558">
            <w:pPr>
              <w:pStyle w:val="ConsPlusNormal"/>
              <w:jc w:val="center"/>
            </w:pPr>
            <w:r>
              <w:t>_________________________________________________________________</w:t>
            </w:r>
          </w:p>
          <w:p w:rsidR="00427558" w:rsidRDefault="00427558">
            <w:pPr>
              <w:pStyle w:val="ConsPlusNormal"/>
              <w:jc w:val="center"/>
            </w:pPr>
            <w:r>
              <w:rPr>
                <w:i/>
              </w:rPr>
              <w:t>(наименование получателя субсидии)</w:t>
            </w:r>
          </w:p>
        </w:tc>
      </w:tr>
      <w:tr w:rsidR="00427558">
        <w:tc>
          <w:tcPr>
            <w:tcW w:w="8931" w:type="dxa"/>
            <w:gridSpan w:val="4"/>
            <w:tcBorders>
              <w:top w:val="nil"/>
              <w:left w:val="nil"/>
              <w:bottom w:val="nil"/>
              <w:right w:val="nil"/>
            </w:tcBorders>
          </w:tcPr>
          <w:p w:rsidR="00427558" w:rsidRDefault="00427558">
            <w:pPr>
              <w:pStyle w:val="ConsPlusNormal"/>
              <w:ind w:firstLine="283"/>
              <w:jc w:val="both"/>
            </w:pPr>
            <w:r>
              <w:t>В соответствии с Порядком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возмещение части затрат на развитие мясного животноводства (маточное товарное поголовье овец и коз, в том числе ярки и козочки от года и старше), за исключением племенных животных, утвержденным постановлением правительство Воронежской области от 30.12.2019 N 1333, прошу предоставить субсидию по следующим реквизитам:</w:t>
            </w:r>
          </w:p>
        </w:tc>
      </w:tr>
      <w:tr w:rsidR="00427558">
        <w:tc>
          <w:tcPr>
            <w:tcW w:w="8931" w:type="dxa"/>
            <w:gridSpan w:val="4"/>
            <w:tcBorders>
              <w:top w:val="nil"/>
              <w:left w:val="nil"/>
              <w:bottom w:val="nil"/>
              <w:right w:val="nil"/>
            </w:tcBorders>
          </w:tcPr>
          <w:p w:rsidR="00427558" w:rsidRDefault="00427558">
            <w:pPr>
              <w:pStyle w:val="ConsPlusNormal"/>
              <w:ind w:left="283"/>
              <w:jc w:val="both"/>
            </w:pPr>
            <w:r>
              <w:t>1. ИНН ______________________________________________________</w:t>
            </w:r>
          </w:p>
          <w:p w:rsidR="00427558" w:rsidRDefault="00427558">
            <w:pPr>
              <w:pStyle w:val="ConsPlusNormal"/>
              <w:ind w:left="283"/>
              <w:jc w:val="both"/>
            </w:pPr>
            <w:r>
              <w:t>2. Наименование банка _________________________________________</w:t>
            </w:r>
          </w:p>
          <w:p w:rsidR="00427558" w:rsidRDefault="00427558">
            <w:pPr>
              <w:pStyle w:val="ConsPlusNormal"/>
              <w:ind w:left="283"/>
              <w:jc w:val="both"/>
            </w:pPr>
            <w:r>
              <w:t>3. Р/с ________________________________________________________</w:t>
            </w:r>
          </w:p>
          <w:p w:rsidR="00427558" w:rsidRDefault="00427558">
            <w:pPr>
              <w:pStyle w:val="ConsPlusNormal"/>
              <w:ind w:left="283"/>
              <w:jc w:val="both"/>
            </w:pPr>
            <w:r>
              <w:t>4. БИК _______________________________________________________</w:t>
            </w:r>
          </w:p>
          <w:p w:rsidR="00427558" w:rsidRDefault="00427558">
            <w:pPr>
              <w:pStyle w:val="ConsPlusNormal"/>
              <w:ind w:left="283"/>
              <w:jc w:val="both"/>
            </w:pPr>
            <w:r>
              <w:t>5. Юридический адрес (указанием индекса) ________________________</w:t>
            </w:r>
          </w:p>
          <w:p w:rsidR="00427558" w:rsidRDefault="00427558">
            <w:pPr>
              <w:pStyle w:val="ConsPlusNormal"/>
              <w:ind w:left="283"/>
              <w:jc w:val="both"/>
            </w:pPr>
            <w:r>
              <w:lastRenderedPageBreak/>
              <w:t>6. Ф.И.О. (полностью) исполнителя ______________________________</w:t>
            </w:r>
          </w:p>
          <w:p w:rsidR="00427558" w:rsidRDefault="00427558">
            <w:pPr>
              <w:pStyle w:val="ConsPlusNormal"/>
              <w:ind w:left="283"/>
              <w:jc w:val="both"/>
            </w:pPr>
            <w:r>
              <w:t>7. Контактный телефон _________________________________________</w:t>
            </w:r>
          </w:p>
          <w:p w:rsidR="00427558" w:rsidRDefault="00427558">
            <w:pPr>
              <w:pStyle w:val="ConsPlusNormal"/>
              <w:ind w:left="283"/>
              <w:jc w:val="both"/>
            </w:pPr>
            <w:r>
              <w:t>8. Способ получения уведомления о принятом решении:</w:t>
            </w:r>
          </w:p>
          <w:p w:rsidR="00427558" w:rsidRDefault="00427558">
            <w:pPr>
              <w:pStyle w:val="ConsPlusNormal"/>
              <w:ind w:left="283"/>
              <w:jc w:val="both"/>
            </w:pPr>
            <w:r w:rsidRPr="00BC5D92">
              <w:rPr>
                <w:position w:val="-3"/>
              </w:rPr>
              <w:pict>
                <v:shape id="_x0000_i1025" style="width:10.5pt;height:14.25pt" coordsize="" o:spt="100" adj="0,,0" path="" filled="f" stroked="f">
                  <v:stroke joinstyle="miter"/>
                  <v:imagedata r:id="rId31" o:title="base_23733_108272_32768"/>
                  <v:formulas/>
                  <v:path o:connecttype="segments"/>
                </v:shape>
              </w:pict>
            </w:r>
            <w:r>
              <w:t xml:space="preserve"> - на адрес электронной почты (адрес почты) ______________________</w:t>
            </w:r>
          </w:p>
          <w:p w:rsidR="00427558" w:rsidRDefault="00427558">
            <w:pPr>
              <w:pStyle w:val="ConsPlusNormal"/>
              <w:ind w:left="283"/>
              <w:jc w:val="both"/>
            </w:pPr>
            <w:r w:rsidRPr="00BC5D92">
              <w:rPr>
                <w:position w:val="-3"/>
              </w:rPr>
              <w:pict>
                <v:shape id="_x0000_i1026" style="width:10.5pt;height:14.25pt" coordsize="" o:spt="100" adj="0,,0" path="" filled="f" stroked="f">
                  <v:stroke joinstyle="miter"/>
                  <v:imagedata r:id="rId32" o:title="base_23733_108272_32769"/>
                  <v:formulas/>
                  <v:path o:connecttype="segments"/>
                </v:shape>
              </w:pict>
            </w:r>
            <w:r>
              <w:t xml:space="preserve"> - по телефону (телефон) _______________________________________</w:t>
            </w:r>
          </w:p>
        </w:tc>
      </w:tr>
      <w:tr w:rsidR="00427558">
        <w:tc>
          <w:tcPr>
            <w:tcW w:w="8931" w:type="dxa"/>
            <w:gridSpan w:val="4"/>
            <w:tcBorders>
              <w:top w:val="nil"/>
              <w:left w:val="nil"/>
              <w:bottom w:val="nil"/>
              <w:right w:val="nil"/>
            </w:tcBorders>
          </w:tcPr>
          <w:p w:rsidR="00427558" w:rsidRDefault="00427558">
            <w:pPr>
              <w:pStyle w:val="ConsPlusNormal"/>
              <w:ind w:firstLine="283"/>
              <w:jc w:val="both"/>
            </w:pPr>
            <w:r>
              <w:lastRenderedPageBreak/>
              <w:t xml:space="preserve">Подтверждаю, что участник отбора соответствует требованиям, установленным </w:t>
            </w:r>
            <w:hyperlink w:anchor="P62" w:history="1">
              <w:r>
                <w:rPr>
                  <w:color w:val="0000FF"/>
                </w:rPr>
                <w:t>пунктами 5</w:t>
              </w:r>
            </w:hyperlink>
            <w:r>
              <w:t xml:space="preserve">, </w:t>
            </w:r>
            <w:hyperlink w:anchor="P89" w:history="1">
              <w:r>
                <w:rPr>
                  <w:color w:val="0000FF"/>
                </w:rPr>
                <w:t>10</w:t>
              </w:r>
            </w:hyperlink>
            <w:r>
              <w:t xml:space="preserve"> Порядка.</w:t>
            </w:r>
          </w:p>
          <w:p w:rsidR="00427558" w:rsidRDefault="00427558">
            <w:pPr>
              <w:pStyle w:val="ConsPlusNormal"/>
              <w:ind w:firstLine="283"/>
              <w:jc w:val="both"/>
            </w:pPr>
            <w:r>
              <w:t xml:space="preserve">Подтверждаю, что не привлекался/привлекался (нужное подчеркнуть)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33" w:history="1">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в году, предшествующем году получения субсидий.</w:t>
            </w:r>
          </w:p>
          <w:p w:rsidR="00427558" w:rsidRDefault="00427558">
            <w:pPr>
              <w:pStyle w:val="ConsPlusNormal"/>
              <w:ind w:firstLine="283"/>
              <w:jc w:val="both"/>
            </w:pPr>
            <w:r>
              <w:t>Даю согласие на осуществление в отношении участника отбора проверки департаментом аграрной политики Воронежской области и органом государственного финансового контроля соблюдения целей, условий и порядка предоставления субсидии, а также на включение таких положений в Соглашение между департаментом аграрной политики Воронежской области и участником отбора о предоставлении субсидии.</w:t>
            </w:r>
          </w:p>
          <w:p w:rsidR="00427558" w:rsidRDefault="00427558">
            <w:pPr>
              <w:pStyle w:val="ConsPlusNormal"/>
              <w:ind w:firstLine="283"/>
              <w:jc w:val="both"/>
            </w:pPr>
            <w:r>
              <w:t>Даю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427558" w:rsidRDefault="00427558">
            <w:pPr>
              <w:pStyle w:val="ConsPlusNormal"/>
              <w:ind w:firstLine="283"/>
              <w:jc w:val="both"/>
            </w:pPr>
            <w:r>
              <w:t>Подтверждаю, что _____________________________________________________</w:t>
            </w:r>
          </w:p>
          <w:p w:rsidR="00427558" w:rsidRDefault="00427558">
            <w:pPr>
              <w:pStyle w:val="ConsPlusNormal"/>
              <w:jc w:val="center"/>
            </w:pPr>
            <w:r>
              <w:t>(наименование получателя субсидии)</w:t>
            </w:r>
          </w:p>
          <w:p w:rsidR="00427558" w:rsidRDefault="00427558">
            <w:pPr>
              <w:pStyle w:val="ConsPlusNormal"/>
              <w:jc w:val="both"/>
            </w:pPr>
            <w:r>
              <w:t>использует право на освобождение от исполнения обязанностей налогоплательщика, связанных с исчислением и уплатой налога на добавленную стоимость (______________________________________________________________________).</w:t>
            </w:r>
          </w:p>
          <w:p w:rsidR="00427558" w:rsidRDefault="00427558">
            <w:pPr>
              <w:pStyle w:val="ConsPlusNormal"/>
              <w:jc w:val="center"/>
            </w:pPr>
            <w:r>
              <w:t>(документ, подтверждающий использование права на освобождение от исполнения обязанностей налогоплательщика, связанных с исчислением и уплатой налога на добавленную стоимость)</w:t>
            </w:r>
          </w:p>
        </w:tc>
      </w:tr>
      <w:tr w:rsidR="00427558">
        <w:tc>
          <w:tcPr>
            <w:tcW w:w="3207" w:type="dxa"/>
            <w:tcBorders>
              <w:top w:val="nil"/>
              <w:left w:val="nil"/>
              <w:bottom w:val="nil"/>
              <w:right w:val="nil"/>
            </w:tcBorders>
          </w:tcPr>
          <w:p w:rsidR="00427558" w:rsidRDefault="00427558">
            <w:pPr>
              <w:pStyle w:val="ConsPlusNormal"/>
            </w:pPr>
            <w:r>
              <w:t>Исполнитель</w:t>
            </w:r>
          </w:p>
        </w:tc>
        <w:tc>
          <w:tcPr>
            <w:tcW w:w="1982" w:type="dxa"/>
            <w:gridSpan w:val="2"/>
            <w:tcBorders>
              <w:top w:val="nil"/>
              <w:left w:val="nil"/>
              <w:bottom w:val="nil"/>
              <w:right w:val="nil"/>
            </w:tcBorders>
          </w:tcPr>
          <w:p w:rsidR="00427558" w:rsidRDefault="00427558">
            <w:pPr>
              <w:pStyle w:val="ConsPlusNormal"/>
              <w:jc w:val="center"/>
            </w:pPr>
            <w:r>
              <w:t>______________</w:t>
            </w:r>
          </w:p>
          <w:p w:rsidR="00427558" w:rsidRDefault="00427558">
            <w:pPr>
              <w:pStyle w:val="ConsPlusNormal"/>
              <w:jc w:val="center"/>
            </w:pPr>
            <w:r>
              <w:rPr>
                <w:i/>
              </w:rPr>
              <w:t>(подпись)</w:t>
            </w:r>
          </w:p>
        </w:tc>
        <w:tc>
          <w:tcPr>
            <w:tcW w:w="3742" w:type="dxa"/>
            <w:tcBorders>
              <w:top w:val="nil"/>
              <w:left w:val="nil"/>
              <w:bottom w:val="nil"/>
              <w:right w:val="nil"/>
            </w:tcBorders>
          </w:tcPr>
          <w:p w:rsidR="00427558" w:rsidRDefault="00427558">
            <w:pPr>
              <w:pStyle w:val="ConsPlusNormal"/>
              <w:jc w:val="center"/>
            </w:pPr>
            <w:r>
              <w:t>______________________</w:t>
            </w:r>
          </w:p>
          <w:p w:rsidR="00427558" w:rsidRDefault="00427558">
            <w:pPr>
              <w:pStyle w:val="ConsPlusNormal"/>
              <w:jc w:val="center"/>
            </w:pPr>
            <w:r>
              <w:rPr>
                <w:i/>
              </w:rPr>
              <w:t>(расшифровка подписи)</w:t>
            </w:r>
          </w:p>
        </w:tc>
      </w:tr>
      <w:tr w:rsidR="00427558">
        <w:tc>
          <w:tcPr>
            <w:tcW w:w="3207" w:type="dxa"/>
            <w:tcBorders>
              <w:top w:val="nil"/>
              <w:left w:val="nil"/>
              <w:bottom w:val="nil"/>
              <w:right w:val="nil"/>
            </w:tcBorders>
          </w:tcPr>
          <w:p w:rsidR="00427558" w:rsidRDefault="00427558">
            <w:pPr>
              <w:pStyle w:val="ConsPlusNormal"/>
            </w:pPr>
            <w:r>
              <w:t>Руководитель</w:t>
            </w:r>
          </w:p>
          <w:p w:rsidR="00427558" w:rsidRDefault="00427558">
            <w:pPr>
              <w:pStyle w:val="ConsPlusNormal"/>
            </w:pPr>
            <w:r>
              <w:t>получателя субсидии</w:t>
            </w:r>
          </w:p>
        </w:tc>
        <w:tc>
          <w:tcPr>
            <w:tcW w:w="1982" w:type="dxa"/>
            <w:gridSpan w:val="2"/>
            <w:tcBorders>
              <w:top w:val="nil"/>
              <w:left w:val="nil"/>
              <w:bottom w:val="nil"/>
              <w:right w:val="nil"/>
            </w:tcBorders>
          </w:tcPr>
          <w:p w:rsidR="00427558" w:rsidRDefault="00427558">
            <w:pPr>
              <w:pStyle w:val="ConsPlusNormal"/>
              <w:jc w:val="center"/>
            </w:pPr>
            <w:r>
              <w:t>_____________</w:t>
            </w:r>
          </w:p>
          <w:p w:rsidR="00427558" w:rsidRDefault="00427558">
            <w:pPr>
              <w:pStyle w:val="ConsPlusNormal"/>
              <w:jc w:val="center"/>
            </w:pPr>
            <w:r>
              <w:rPr>
                <w:i/>
              </w:rPr>
              <w:t>(подпись)</w:t>
            </w:r>
          </w:p>
        </w:tc>
        <w:tc>
          <w:tcPr>
            <w:tcW w:w="3742" w:type="dxa"/>
            <w:tcBorders>
              <w:top w:val="nil"/>
              <w:left w:val="nil"/>
              <w:bottom w:val="nil"/>
              <w:right w:val="nil"/>
            </w:tcBorders>
          </w:tcPr>
          <w:p w:rsidR="00427558" w:rsidRDefault="00427558">
            <w:pPr>
              <w:pStyle w:val="ConsPlusNormal"/>
              <w:jc w:val="center"/>
            </w:pPr>
            <w:r>
              <w:t>__________________________</w:t>
            </w:r>
          </w:p>
          <w:p w:rsidR="00427558" w:rsidRDefault="00427558">
            <w:pPr>
              <w:pStyle w:val="ConsPlusNormal"/>
              <w:jc w:val="center"/>
            </w:pPr>
            <w:r>
              <w:rPr>
                <w:i/>
              </w:rPr>
              <w:t>(расшифровка подписи)</w:t>
            </w:r>
          </w:p>
        </w:tc>
      </w:tr>
      <w:tr w:rsidR="00427558">
        <w:tc>
          <w:tcPr>
            <w:tcW w:w="8931" w:type="dxa"/>
            <w:gridSpan w:val="4"/>
            <w:tcBorders>
              <w:top w:val="nil"/>
              <w:left w:val="nil"/>
              <w:bottom w:val="nil"/>
              <w:right w:val="nil"/>
            </w:tcBorders>
          </w:tcPr>
          <w:p w:rsidR="00427558" w:rsidRDefault="00427558">
            <w:pPr>
              <w:pStyle w:val="ConsPlusNormal"/>
            </w:pPr>
            <w:r>
              <w:t>Дата ________________</w:t>
            </w:r>
          </w:p>
          <w:p w:rsidR="00427558" w:rsidRDefault="00427558">
            <w:pPr>
              <w:pStyle w:val="ConsPlusNormal"/>
            </w:pPr>
            <w:r>
              <w:t>м.п.</w:t>
            </w:r>
          </w:p>
          <w:p w:rsidR="00427558" w:rsidRDefault="00427558">
            <w:pPr>
              <w:pStyle w:val="ConsPlusNormal"/>
            </w:pPr>
            <w:r>
              <w:rPr>
                <w:i/>
              </w:rPr>
              <w:t>(при ее наличии)</w:t>
            </w:r>
          </w:p>
        </w:tc>
      </w:tr>
    </w:tbl>
    <w:p w:rsidR="00427558" w:rsidRDefault="00427558">
      <w:pPr>
        <w:pStyle w:val="ConsPlusNormal"/>
        <w:ind w:firstLine="540"/>
        <w:jc w:val="both"/>
      </w:pPr>
    </w:p>
    <w:p w:rsidR="00427558" w:rsidRDefault="00427558">
      <w:pPr>
        <w:pStyle w:val="ConsPlusNormal"/>
        <w:ind w:firstLine="540"/>
        <w:jc w:val="both"/>
      </w:pPr>
    </w:p>
    <w:p w:rsidR="00427558" w:rsidRDefault="00427558">
      <w:pPr>
        <w:pStyle w:val="ConsPlusNormal"/>
        <w:ind w:firstLine="540"/>
        <w:jc w:val="both"/>
      </w:pPr>
    </w:p>
    <w:p w:rsidR="00427558" w:rsidRDefault="00427558">
      <w:pPr>
        <w:pStyle w:val="ConsPlusNormal"/>
        <w:ind w:firstLine="540"/>
        <w:jc w:val="both"/>
      </w:pPr>
    </w:p>
    <w:p w:rsidR="00427558" w:rsidRDefault="00427558">
      <w:pPr>
        <w:pStyle w:val="ConsPlusNormal"/>
        <w:ind w:firstLine="540"/>
        <w:jc w:val="both"/>
      </w:pPr>
    </w:p>
    <w:p w:rsidR="00427558" w:rsidRDefault="00427558">
      <w:pPr>
        <w:pStyle w:val="ConsPlusNormal"/>
        <w:jc w:val="right"/>
        <w:outlineLvl w:val="1"/>
      </w:pPr>
      <w:r>
        <w:t>Приложение N 2</w:t>
      </w:r>
    </w:p>
    <w:p w:rsidR="00427558" w:rsidRDefault="00427558">
      <w:pPr>
        <w:pStyle w:val="ConsPlusNormal"/>
        <w:jc w:val="right"/>
      </w:pPr>
      <w:r>
        <w:t>к Порядку</w:t>
      </w:r>
    </w:p>
    <w:p w:rsidR="00427558" w:rsidRDefault="00427558">
      <w:pPr>
        <w:pStyle w:val="ConsPlusNormal"/>
        <w:jc w:val="right"/>
      </w:pPr>
      <w:r>
        <w:t>предоставления субсидии из областного</w:t>
      </w:r>
    </w:p>
    <w:p w:rsidR="00427558" w:rsidRDefault="00427558">
      <w:pPr>
        <w:pStyle w:val="ConsPlusNormal"/>
        <w:jc w:val="right"/>
      </w:pPr>
      <w:r>
        <w:t>бюджета сельскохозяйственным</w:t>
      </w:r>
    </w:p>
    <w:p w:rsidR="00427558" w:rsidRDefault="00427558">
      <w:pPr>
        <w:pStyle w:val="ConsPlusNormal"/>
        <w:jc w:val="right"/>
      </w:pPr>
      <w:r>
        <w:t>товаропроизводителям (за исключением</w:t>
      </w:r>
    </w:p>
    <w:p w:rsidR="00427558" w:rsidRDefault="00427558">
      <w:pPr>
        <w:pStyle w:val="ConsPlusNormal"/>
        <w:jc w:val="right"/>
      </w:pPr>
      <w:r>
        <w:t>граждан, ведущих личное подсобное</w:t>
      </w:r>
    </w:p>
    <w:p w:rsidR="00427558" w:rsidRDefault="00427558">
      <w:pPr>
        <w:pStyle w:val="ConsPlusNormal"/>
        <w:jc w:val="right"/>
      </w:pPr>
      <w:r>
        <w:t>хозяйство, и сельскохозяйственных</w:t>
      </w:r>
    </w:p>
    <w:p w:rsidR="00427558" w:rsidRDefault="00427558">
      <w:pPr>
        <w:pStyle w:val="ConsPlusNormal"/>
        <w:jc w:val="right"/>
      </w:pPr>
      <w:r>
        <w:t>кредитных потребительских кооперативов)</w:t>
      </w:r>
    </w:p>
    <w:p w:rsidR="00427558" w:rsidRDefault="00427558">
      <w:pPr>
        <w:pStyle w:val="ConsPlusNormal"/>
        <w:jc w:val="right"/>
      </w:pPr>
      <w:r>
        <w:lastRenderedPageBreak/>
        <w:t>на возмещение части затрат на развитие</w:t>
      </w:r>
    </w:p>
    <w:p w:rsidR="00427558" w:rsidRDefault="00427558">
      <w:pPr>
        <w:pStyle w:val="ConsPlusNormal"/>
        <w:jc w:val="right"/>
      </w:pPr>
      <w:r>
        <w:t>мясного животноводства (маточное товарное</w:t>
      </w:r>
    </w:p>
    <w:p w:rsidR="00427558" w:rsidRDefault="00427558">
      <w:pPr>
        <w:pStyle w:val="ConsPlusNormal"/>
        <w:jc w:val="right"/>
      </w:pPr>
      <w:r>
        <w:t>поголовье овец и коз, в том числе</w:t>
      </w:r>
    </w:p>
    <w:p w:rsidR="00427558" w:rsidRDefault="00427558">
      <w:pPr>
        <w:pStyle w:val="ConsPlusNormal"/>
        <w:jc w:val="right"/>
      </w:pPr>
      <w:r>
        <w:t>ярки и козочки от года и старше),</w:t>
      </w:r>
    </w:p>
    <w:p w:rsidR="00427558" w:rsidRDefault="00427558">
      <w:pPr>
        <w:pStyle w:val="ConsPlusNormal"/>
        <w:jc w:val="right"/>
      </w:pPr>
      <w:r>
        <w:t>за исключением племенных животных</w:t>
      </w:r>
    </w:p>
    <w:p w:rsidR="00427558" w:rsidRDefault="00427558">
      <w:pPr>
        <w:pStyle w:val="ConsPlusNormal"/>
        <w:ind w:firstLine="540"/>
        <w:jc w:val="both"/>
      </w:pPr>
    </w:p>
    <w:tbl>
      <w:tblPr>
        <w:tblW w:w="0" w:type="auto"/>
        <w:tblBorders>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872"/>
        <w:gridCol w:w="1077"/>
        <w:gridCol w:w="816"/>
        <w:gridCol w:w="794"/>
        <w:gridCol w:w="1871"/>
      </w:tblGrid>
      <w:tr w:rsidR="00427558">
        <w:tc>
          <w:tcPr>
            <w:tcW w:w="9002" w:type="dxa"/>
            <w:gridSpan w:val="6"/>
            <w:tcBorders>
              <w:top w:val="nil"/>
              <w:left w:val="nil"/>
              <w:right w:val="nil"/>
            </w:tcBorders>
          </w:tcPr>
          <w:p w:rsidR="00427558" w:rsidRDefault="00427558">
            <w:pPr>
              <w:pStyle w:val="ConsPlusNormal"/>
              <w:jc w:val="center"/>
            </w:pPr>
            <w:bookmarkStart w:id="17" w:name="P265"/>
            <w:bookmarkEnd w:id="17"/>
            <w:r>
              <w:t>Справка-расчет размера субсидии на 20___ год</w:t>
            </w:r>
          </w:p>
          <w:p w:rsidR="00427558" w:rsidRDefault="00427558">
            <w:pPr>
              <w:pStyle w:val="ConsPlusNormal"/>
              <w:jc w:val="center"/>
            </w:pPr>
            <w:r>
              <w:t>____________________________________________________</w:t>
            </w:r>
          </w:p>
          <w:p w:rsidR="00427558" w:rsidRDefault="00427558">
            <w:pPr>
              <w:pStyle w:val="ConsPlusNormal"/>
              <w:jc w:val="center"/>
            </w:pPr>
            <w:r>
              <w:t>(наименование получателя субсидии)</w:t>
            </w:r>
          </w:p>
        </w:tc>
      </w:tr>
      <w:tr w:rsidR="00427558">
        <w:tblPrEx>
          <w:tblBorders>
            <w:left w:val="single" w:sz="4" w:space="0" w:color="auto"/>
            <w:right w:val="single" w:sz="4" w:space="0" w:color="auto"/>
          </w:tblBorders>
        </w:tblPrEx>
        <w:tc>
          <w:tcPr>
            <w:tcW w:w="3572" w:type="dxa"/>
          </w:tcPr>
          <w:p w:rsidR="00427558" w:rsidRDefault="00427558">
            <w:pPr>
              <w:pStyle w:val="ConsPlusNormal"/>
              <w:jc w:val="center"/>
            </w:pPr>
            <w:r>
              <w:t>Маточное товарное поголовье овец и коз, в том числе ярки и козочки от года и старше), за исключением племенных животных, на 1 января года подачи документов на предоставление субсидии, голов</w:t>
            </w:r>
          </w:p>
        </w:tc>
        <w:tc>
          <w:tcPr>
            <w:tcW w:w="1949" w:type="dxa"/>
            <w:gridSpan w:val="2"/>
          </w:tcPr>
          <w:p w:rsidR="00427558" w:rsidRDefault="00427558">
            <w:pPr>
              <w:pStyle w:val="ConsPlusNormal"/>
              <w:jc w:val="center"/>
            </w:pPr>
            <w:r>
              <w:t>Ставка субсидии, рублей</w:t>
            </w:r>
          </w:p>
        </w:tc>
        <w:tc>
          <w:tcPr>
            <w:tcW w:w="1610" w:type="dxa"/>
            <w:gridSpan w:val="2"/>
          </w:tcPr>
          <w:p w:rsidR="00427558" w:rsidRDefault="00427558">
            <w:pPr>
              <w:pStyle w:val="ConsPlusNormal"/>
              <w:jc w:val="center"/>
            </w:pPr>
            <w:r>
              <w:t>Потребность в субсидии, тыс. рублей</w:t>
            </w:r>
          </w:p>
          <w:p w:rsidR="00427558" w:rsidRDefault="00427558">
            <w:pPr>
              <w:pStyle w:val="ConsPlusNormal"/>
              <w:jc w:val="center"/>
            </w:pPr>
            <w:r>
              <w:t>(гр. 1 x гр. 2)</w:t>
            </w:r>
          </w:p>
        </w:tc>
        <w:tc>
          <w:tcPr>
            <w:tcW w:w="1871" w:type="dxa"/>
          </w:tcPr>
          <w:p w:rsidR="00427558" w:rsidRDefault="00427558">
            <w:pPr>
              <w:pStyle w:val="ConsPlusNormal"/>
              <w:jc w:val="center"/>
            </w:pPr>
            <w:r>
              <w:t>Объем субсидии к перечислению, тыс. рублей *</w:t>
            </w:r>
          </w:p>
        </w:tc>
      </w:tr>
      <w:tr w:rsidR="00427558">
        <w:tblPrEx>
          <w:tblBorders>
            <w:left w:val="single" w:sz="4" w:space="0" w:color="auto"/>
            <w:right w:val="single" w:sz="4" w:space="0" w:color="auto"/>
          </w:tblBorders>
        </w:tblPrEx>
        <w:tc>
          <w:tcPr>
            <w:tcW w:w="3572" w:type="dxa"/>
          </w:tcPr>
          <w:p w:rsidR="00427558" w:rsidRDefault="00427558">
            <w:pPr>
              <w:pStyle w:val="ConsPlusNormal"/>
              <w:jc w:val="center"/>
            </w:pPr>
            <w:r>
              <w:t>1</w:t>
            </w:r>
          </w:p>
        </w:tc>
        <w:tc>
          <w:tcPr>
            <w:tcW w:w="1949" w:type="dxa"/>
            <w:gridSpan w:val="2"/>
          </w:tcPr>
          <w:p w:rsidR="00427558" w:rsidRDefault="00427558">
            <w:pPr>
              <w:pStyle w:val="ConsPlusNormal"/>
              <w:jc w:val="center"/>
            </w:pPr>
            <w:r>
              <w:t>2</w:t>
            </w:r>
          </w:p>
        </w:tc>
        <w:tc>
          <w:tcPr>
            <w:tcW w:w="1610" w:type="dxa"/>
            <w:gridSpan w:val="2"/>
          </w:tcPr>
          <w:p w:rsidR="00427558" w:rsidRDefault="00427558">
            <w:pPr>
              <w:pStyle w:val="ConsPlusNormal"/>
              <w:jc w:val="center"/>
            </w:pPr>
            <w:r>
              <w:t>3</w:t>
            </w:r>
          </w:p>
        </w:tc>
        <w:tc>
          <w:tcPr>
            <w:tcW w:w="1871" w:type="dxa"/>
          </w:tcPr>
          <w:p w:rsidR="00427558" w:rsidRDefault="00427558">
            <w:pPr>
              <w:pStyle w:val="ConsPlusNormal"/>
              <w:jc w:val="center"/>
            </w:pPr>
            <w:r>
              <w:t>4</w:t>
            </w:r>
          </w:p>
        </w:tc>
      </w:tr>
      <w:tr w:rsidR="00427558">
        <w:tblPrEx>
          <w:tblBorders>
            <w:left w:val="single" w:sz="4" w:space="0" w:color="auto"/>
            <w:right w:val="single" w:sz="4" w:space="0" w:color="auto"/>
          </w:tblBorders>
        </w:tblPrEx>
        <w:tc>
          <w:tcPr>
            <w:tcW w:w="3572" w:type="dxa"/>
          </w:tcPr>
          <w:p w:rsidR="00427558" w:rsidRDefault="00427558">
            <w:pPr>
              <w:pStyle w:val="ConsPlusNormal"/>
            </w:pPr>
          </w:p>
        </w:tc>
        <w:tc>
          <w:tcPr>
            <w:tcW w:w="1949" w:type="dxa"/>
            <w:gridSpan w:val="2"/>
          </w:tcPr>
          <w:p w:rsidR="00427558" w:rsidRDefault="00427558">
            <w:pPr>
              <w:pStyle w:val="ConsPlusNormal"/>
            </w:pPr>
          </w:p>
        </w:tc>
        <w:tc>
          <w:tcPr>
            <w:tcW w:w="1610" w:type="dxa"/>
            <w:gridSpan w:val="2"/>
          </w:tcPr>
          <w:p w:rsidR="00427558" w:rsidRDefault="00427558">
            <w:pPr>
              <w:pStyle w:val="ConsPlusNormal"/>
            </w:pPr>
          </w:p>
        </w:tc>
        <w:tc>
          <w:tcPr>
            <w:tcW w:w="1871" w:type="dxa"/>
          </w:tcPr>
          <w:p w:rsidR="00427558" w:rsidRDefault="00427558">
            <w:pPr>
              <w:pStyle w:val="ConsPlusNormal"/>
            </w:pPr>
          </w:p>
        </w:tc>
      </w:tr>
      <w:tr w:rsidR="00427558">
        <w:tblPrEx>
          <w:tblBorders>
            <w:insideH w:val="nil"/>
          </w:tblBorders>
        </w:tblPrEx>
        <w:tc>
          <w:tcPr>
            <w:tcW w:w="9002" w:type="dxa"/>
            <w:gridSpan w:val="6"/>
            <w:tcBorders>
              <w:left w:val="nil"/>
              <w:bottom w:val="nil"/>
              <w:right w:val="nil"/>
            </w:tcBorders>
          </w:tcPr>
          <w:p w:rsidR="00427558" w:rsidRDefault="00427558">
            <w:pPr>
              <w:pStyle w:val="ConsPlusNormal"/>
              <w:jc w:val="both"/>
            </w:pPr>
            <w:r>
              <w:t>* Заполняется департаментом аграрной политики Воронежской области</w:t>
            </w:r>
          </w:p>
        </w:tc>
      </w:tr>
      <w:tr w:rsidR="00427558">
        <w:tblPrEx>
          <w:tblBorders>
            <w:insideH w:val="nil"/>
            <w:insideV w:val="nil"/>
          </w:tblBorders>
        </w:tblPrEx>
        <w:tc>
          <w:tcPr>
            <w:tcW w:w="4444" w:type="dxa"/>
            <w:gridSpan w:val="2"/>
            <w:tcBorders>
              <w:top w:val="nil"/>
              <w:bottom w:val="nil"/>
            </w:tcBorders>
          </w:tcPr>
          <w:p w:rsidR="00427558" w:rsidRDefault="00427558">
            <w:pPr>
              <w:pStyle w:val="ConsPlusNormal"/>
              <w:jc w:val="both"/>
            </w:pPr>
            <w:r>
              <w:t>Руководитель получателя субсидии</w:t>
            </w:r>
          </w:p>
        </w:tc>
        <w:tc>
          <w:tcPr>
            <w:tcW w:w="1893" w:type="dxa"/>
            <w:gridSpan w:val="2"/>
            <w:tcBorders>
              <w:top w:val="nil"/>
              <w:bottom w:val="nil"/>
            </w:tcBorders>
          </w:tcPr>
          <w:p w:rsidR="00427558" w:rsidRDefault="00427558">
            <w:pPr>
              <w:pStyle w:val="ConsPlusNormal"/>
              <w:jc w:val="center"/>
            </w:pPr>
            <w:r>
              <w:t>____________</w:t>
            </w:r>
          </w:p>
          <w:p w:rsidR="00427558" w:rsidRDefault="00427558">
            <w:pPr>
              <w:pStyle w:val="ConsPlusNormal"/>
              <w:jc w:val="center"/>
            </w:pPr>
            <w:r>
              <w:t>(подпись)</w:t>
            </w:r>
          </w:p>
        </w:tc>
        <w:tc>
          <w:tcPr>
            <w:tcW w:w="2665" w:type="dxa"/>
            <w:gridSpan w:val="2"/>
            <w:tcBorders>
              <w:top w:val="nil"/>
              <w:bottom w:val="nil"/>
            </w:tcBorders>
          </w:tcPr>
          <w:p w:rsidR="00427558" w:rsidRDefault="00427558">
            <w:pPr>
              <w:pStyle w:val="ConsPlusNormal"/>
              <w:jc w:val="center"/>
            </w:pPr>
            <w:r>
              <w:t>___________________</w:t>
            </w:r>
          </w:p>
          <w:p w:rsidR="00427558" w:rsidRDefault="00427558">
            <w:pPr>
              <w:pStyle w:val="ConsPlusNormal"/>
              <w:jc w:val="center"/>
            </w:pPr>
            <w:r>
              <w:t>(Ф.И.О.)</w:t>
            </w:r>
          </w:p>
        </w:tc>
      </w:tr>
      <w:tr w:rsidR="00427558">
        <w:tblPrEx>
          <w:tblBorders>
            <w:insideH w:val="nil"/>
            <w:insideV w:val="nil"/>
          </w:tblBorders>
        </w:tblPrEx>
        <w:tc>
          <w:tcPr>
            <w:tcW w:w="6337" w:type="dxa"/>
            <w:gridSpan w:val="4"/>
            <w:tcBorders>
              <w:top w:val="nil"/>
              <w:bottom w:val="nil"/>
            </w:tcBorders>
          </w:tcPr>
          <w:p w:rsidR="00427558" w:rsidRDefault="00427558">
            <w:pPr>
              <w:pStyle w:val="ConsPlusNormal"/>
              <w:jc w:val="both"/>
            </w:pPr>
            <w:r>
              <w:t>м.п. "____" ________________ 20___ г.</w:t>
            </w:r>
          </w:p>
          <w:p w:rsidR="00427558" w:rsidRDefault="00427558">
            <w:pPr>
              <w:pStyle w:val="ConsPlusNormal"/>
              <w:jc w:val="both"/>
            </w:pPr>
            <w:r>
              <w:t>(при ее наличии)</w:t>
            </w:r>
          </w:p>
        </w:tc>
        <w:tc>
          <w:tcPr>
            <w:tcW w:w="2665" w:type="dxa"/>
            <w:gridSpan w:val="2"/>
            <w:tcBorders>
              <w:top w:val="nil"/>
              <w:bottom w:val="nil"/>
            </w:tcBorders>
          </w:tcPr>
          <w:p w:rsidR="00427558" w:rsidRDefault="00427558">
            <w:pPr>
              <w:pStyle w:val="ConsPlusNormal"/>
            </w:pPr>
          </w:p>
        </w:tc>
      </w:tr>
      <w:tr w:rsidR="00427558">
        <w:tblPrEx>
          <w:tblBorders>
            <w:insideH w:val="nil"/>
            <w:insideV w:val="nil"/>
          </w:tblBorders>
        </w:tblPrEx>
        <w:tc>
          <w:tcPr>
            <w:tcW w:w="4444" w:type="dxa"/>
            <w:gridSpan w:val="2"/>
            <w:vMerge w:val="restart"/>
            <w:tcBorders>
              <w:top w:val="nil"/>
              <w:bottom w:val="nil"/>
            </w:tcBorders>
          </w:tcPr>
          <w:p w:rsidR="00427558" w:rsidRDefault="00427558">
            <w:pPr>
              <w:pStyle w:val="ConsPlusNormal"/>
            </w:pPr>
            <w:r>
              <w:t>Руководитель департамента аграрной политики Воронежской области</w:t>
            </w:r>
          </w:p>
          <w:p w:rsidR="00427558" w:rsidRDefault="00427558">
            <w:pPr>
              <w:pStyle w:val="ConsPlusNormal"/>
            </w:pPr>
            <w:r>
              <w:t>(или лицо, им уполномоченное)</w:t>
            </w:r>
          </w:p>
        </w:tc>
        <w:tc>
          <w:tcPr>
            <w:tcW w:w="1893" w:type="dxa"/>
            <w:gridSpan w:val="2"/>
            <w:tcBorders>
              <w:top w:val="nil"/>
              <w:bottom w:val="nil"/>
            </w:tcBorders>
          </w:tcPr>
          <w:p w:rsidR="00427558" w:rsidRDefault="00427558">
            <w:pPr>
              <w:pStyle w:val="ConsPlusNormal"/>
            </w:pPr>
          </w:p>
        </w:tc>
        <w:tc>
          <w:tcPr>
            <w:tcW w:w="2665" w:type="dxa"/>
            <w:gridSpan w:val="2"/>
            <w:tcBorders>
              <w:top w:val="nil"/>
              <w:bottom w:val="nil"/>
            </w:tcBorders>
          </w:tcPr>
          <w:p w:rsidR="00427558" w:rsidRDefault="00427558">
            <w:pPr>
              <w:pStyle w:val="ConsPlusNormal"/>
            </w:pPr>
          </w:p>
        </w:tc>
      </w:tr>
      <w:tr w:rsidR="00427558">
        <w:tblPrEx>
          <w:tblBorders>
            <w:insideH w:val="nil"/>
            <w:insideV w:val="nil"/>
          </w:tblBorders>
        </w:tblPrEx>
        <w:tc>
          <w:tcPr>
            <w:tcW w:w="4444" w:type="dxa"/>
            <w:gridSpan w:val="2"/>
            <w:vMerge/>
            <w:tcBorders>
              <w:top w:val="nil"/>
              <w:bottom w:val="nil"/>
            </w:tcBorders>
          </w:tcPr>
          <w:p w:rsidR="00427558" w:rsidRDefault="00427558">
            <w:pPr>
              <w:spacing w:after="1" w:line="0" w:lineRule="atLeast"/>
            </w:pPr>
          </w:p>
        </w:tc>
        <w:tc>
          <w:tcPr>
            <w:tcW w:w="1893" w:type="dxa"/>
            <w:gridSpan w:val="2"/>
            <w:tcBorders>
              <w:top w:val="nil"/>
              <w:bottom w:val="nil"/>
            </w:tcBorders>
          </w:tcPr>
          <w:p w:rsidR="00427558" w:rsidRDefault="00427558">
            <w:pPr>
              <w:pStyle w:val="ConsPlusNormal"/>
              <w:jc w:val="center"/>
            </w:pPr>
            <w:r>
              <w:t>____________</w:t>
            </w:r>
          </w:p>
          <w:p w:rsidR="00427558" w:rsidRDefault="00427558">
            <w:pPr>
              <w:pStyle w:val="ConsPlusNormal"/>
              <w:jc w:val="center"/>
            </w:pPr>
            <w:r>
              <w:t>(подпись)</w:t>
            </w:r>
          </w:p>
        </w:tc>
        <w:tc>
          <w:tcPr>
            <w:tcW w:w="2665" w:type="dxa"/>
            <w:gridSpan w:val="2"/>
            <w:tcBorders>
              <w:top w:val="nil"/>
              <w:bottom w:val="nil"/>
            </w:tcBorders>
          </w:tcPr>
          <w:p w:rsidR="00427558" w:rsidRDefault="00427558">
            <w:pPr>
              <w:pStyle w:val="ConsPlusNormal"/>
              <w:jc w:val="center"/>
            </w:pPr>
            <w:r>
              <w:t>___________________</w:t>
            </w:r>
          </w:p>
          <w:p w:rsidR="00427558" w:rsidRDefault="00427558">
            <w:pPr>
              <w:pStyle w:val="ConsPlusNormal"/>
              <w:jc w:val="center"/>
            </w:pPr>
            <w:r>
              <w:t>(Ф.И.О.)</w:t>
            </w:r>
          </w:p>
        </w:tc>
      </w:tr>
      <w:tr w:rsidR="00427558">
        <w:tblPrEx>
          <w:tblBorders>
            <w:insideH w:val="nil"/>
            <w:insideV w:val="nil"/>
          </w:tblBorders>
        </w:tblPrEx>
        <w:tc>
          <w:tcPr>
            <w:tcW w:w="6337" w:type="dxa"/>
            <w:gridSpan w:val="4"/>
            <w:tcBorders>
              <w:top w:val="nil"/>
              <w:bottom w:val="nil"/>
            </w:tcBorders>
          </w:tcPr>
          <w:p w:rsidR="00427558" w:rsidRDefault="00427558">
            <w:pPr>
              <w:pStyle w:val="ConsPlusNormal"/>
              <w:jc w:val="both"/>
            </w:pPr>
            <w:r>
              <w:t>м.п. "____" ________________ 20___ г.</w:t>
            </w:r>
          </w:p>
        </w:tc>
        <w:tc>
          <w:tcPr>
            <w:tcW w:w="2665" w:type="dxa"/>
            <w:gridSpan w:val="2"/>
            <w:tcBorders>
              <w:top w:val="nil"/>
              <w:bottom w:val="nil"/>
            </w:tcBorders>
          </w:tcPr>
          <w:p w:rsidR="00427558" w:rsidRDefault="00427558">
            <w:pPr>
              <w:pStyle w:val="ConsPlusNormal"/>
            </w:pPr>
          </w:p>
        </w:tc>
      </w:tr>
    </w:tbl>
    <w:p w:rsidR="00427558" w:rsidRDefault="00427558">
      <w:pPr>
        <w:pStyle w:val="ConsPlusNormal"/>
        <w:ind w:firstLine="540"/>
        <w:jc w:val="both"/>
      </w:pPr>
    </w:p>
    <w:p w:rsidR="00427558" w:rsidRDefault="00427558">
      <w:pPr>
        <w:pStyle w:val="ConsPlusNormal"/>
        <w:ind w:firstLine="540"/>
        <w:jc w:val="both"/>
      </w:pPr>
    </w:p>
    <w:p w:rsidR="00427558" w:rsidRDefault="00427558">
      <w:pPr>
        <w:pStyle w:val="ConsPlusNormal"/>
        <w:pBdr>
          <w:top w:val="single" w:sz="6" w:space="0" w:color="auto"/>
        </w:pBdr>
        <w:spacing w:before="100" w:after="100"/>
        <w:jc w:val="both"/>
        <w:rPr>
          <w:sz w:val="2"/>
          <w:szCs w:val="2"/>
        </w:rPr>
      </w:pPr>
    </w:p>
    <w:p w:rsidR="007C5CA2" w:rsidRDefault="007C5CA2">
      <w:bookmarkStart w:id="18" w:name="_GoBack"/>
      <w:bookmarkEnd w:id="18"/>
    </w:p>
    <w:sectPr w:rsidR="007C5CA2" w:rsidSect="00AD53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58"/>
    <w:rsid w:val="00427558"/>
    <w:rsid w:val="007C5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07D80-0D72-4C69-929F-87DA793C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75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75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755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A777CB7EB87BC32FEEB88488330541CD7E5F4EAD4841D017AF36858269664386A953DEA9950C07CC6F1DF82235742AC27497972DA710EDB50948A4i6l7H" TargetMode="External"/><Relationship Id="rId18" Type="http://schemas.openxmlformats.org/officeDocument/2006/relationships/hyperlink" Target="consultantplus://offline/ref=2DA777CB7EB87BC32FEEB88488330541CD7E5F4EAD4841D017AF36858269664386A953DEA9950C07CC6F1DF92A35742AC27497972DA710EDB50948A4i6l7H" TargetMode="External"/><Relationship Id="rId26" Type="http://schemas.openxmlformats.org/officeDocument/2006/relationships/hyperlink" Target="consultantplus://offline/ref=2DA777CB7EB87BC32FEEA6899E5F5A44CF7D0442A54B498543FA30D2DD396016D4E90D87EAD81F06CF711FF828i3lCH" TargetMode="External"/><Relationship Id="rId3" Type="http://schemas.openxmlformats.org/officeDocument/2006/relationships/webSettings" Target="webSettings.xml"/><Relationship Id="rId21" Type="http://schemas.openxmlformats.org/officeDocument/2006/relationships/hyperlink" Target="consultantplus://offline/ref=2DA777CB7EB87BC32FEEA6899E5F5A44CF7C0245AE40498543FA30D2DD396016C6E9558BEDD20501CF6449A96E6B2D7B8F3F9A943ABB10ECiAl9H" TargetMode="External"/><Relationship Id="rId34" Type="http://schemas.openxmlformats.org/officeDocument/2006/relationships/fontTable" Target="fontTable.xml"/><Relationship Id="rId7" Type="http://schemas.openxmlformats.org/officeDocument/2006/relationships/hyperlink" Target="consultantplus://offline/ref=2DA777CB7EB87BC32FEEB88488330541CD7E5F4EAD484AD11DAC36858269664386A953DEA9950C07CC6F1DF82F35742AC27497972DA710EDB50948A4i6l7H" TargetMode="External"/><Relationship Id="rId12" Type="http://schemas.openxmlformats.org/officeDocument/2006/relationships/hyperlink" Target="consultantplus://offline/ref=2DA777CB7EB87BC32FEEB88488330541CD7E5F4EAD4841D017AF36858269664386A953DEA9950C07CC6F1DF82D35742AC27497972DA710EDB50948A4i6l7H" TargetMode="External"/><Relationship Id="rId17" Type="http://schemas.openxmlformats.org/officeDocument/2006/relationships/hyperlink" Target="consultantplus://offline/ref=2DA777CB7EB87BC32FEEB88488330541CD7E5F4EA54C45D61BA56B8F8A306A4181A60CDBAE840C06C5711DFB343C2079i8l4H" TargetMode="External"/><Relationship Id="rId25" Type="http://schemas.openxmlformats.org/officeDocument/2006/relationships/hyperlink" Target="consultantplus://offline/ref=2DA777CB7EB87BC32FEEA6899E5F5A44C8750842AA4C498543FA30D2DD396016C6E9558EEFDA5557883A10F82320207898239A95i2l6H" TargetMode="External"/><Relationship Id="rId33" Type="http://schemas.openxmlformats.org/officeDocument/2006/relationships/hyperlink" Target="consultantplus://offline/ref=2DA777CB7EB87BC32FEEA6899E5F5A44CF7D0442A54B498543FA30D2DD396016D4E90D87EAD81F06CF711FF828i3lCH" TargetMode="External"/><Relationship Id="rId2" Type="http://schemas.openxmlformats.org/officeDocument/2006/relationships/settings" Target="settings.xml"/><Relationship Id="rId16" Type="http://schemas.openxmlformats.org/officeDocument/2006/relationships/hyperlink" Target="consultantplus://offline/ref=2DA777CB7EB87BC32FEEB88488330541CD7E5F4EA54845DA18A56B8F8A306A4181A60CDBAE840C06C5711DFB343C2079i8l4H" TargetMode="External"/><Relationship Id="rId20" Type="http://schemas.openxmlformats.org/officeDocument/2006/relationships/hyperlink" Target="consultantplus://offline/ref=2DA777CB7EB87BC32FEEB88488330541CD7E5F4EAD484AD11DAC36858269664386A953DEA9950C07CC6F1DF82C35742AC27497972DA710EDB50948A4i6l7H" TargetMode="External"/><Relationship Id="rId29" Type="http://schemas.openxmlformats.org/officeDocument/2006/relationships/hyperlink" Target="consultantplus://offline/ref=2DA777CB7EB87BC32FEEB88488330541CD7E5F4EAD484AD11DAC36858269664386A953DEA9950C07CC6F1DF92835742AC27497972DA710EDB50948A4i6l7H" TargetMode="External"/><Relationship Id="rId1" Type="http://schemas.openxmlformats.org/officeDocument/2006/relationships/styles" Target="styles.xml"/><Relationship Id="rId6" Type="http://schemas.openxmlformats.org/officeDocument/2006/relationships/hyperlink" Target="consultantplus://offline/ref=2DA777CB7EB87BC32FEEB88488330541CD7E5F4EAD4841D017AF36858269664386A953DEA9950C07CC6F1DF82F35742AC27497972DA710EDB50948A4i6l7H" TargetMode="External"/><Relationship Id="rId11" Type="http://schemas.openxmlformats.org/officeDocument/2006/relationships/hyperlink" Target="consultantplus://offline/ref=2DA777CB7EB87BC32FEEB88488330541CD7E5F4EAD4844DB16AB36858269664386A953DEA9950C04CC6E14F92D35742AC27497972DA710EDB50948A4i6l7H" TargetMode="External"/><Relationship Id="rId24" Type="http://schemas.openxmlformats.org/officeDocument/2006/relationships/hyperlink" Target="consultantplus://offline/ref=2DA777CB7EB87BC32FEEB88488330541CD7E5F4EAD484AD11DAC36858269664386A953DEA9950C07CC6F1DF92A35742AC27497972DA710EDB50948A4i6l7H" TargetMode="External"/><Relationship Id="rId32" Type="http://schemas.openxmlformats.org/officeDocument/2006/relationships/image" Target="media/image2.wmf"/><Relationship Id="rId5" Type="http://schemas.openxmlformats.org/officeDocument/2006/relationships/hyperlink" Target="consultantplus://offline/ref=2DA777CB7EB87BC32FEEB88488330541CD7E5F4EA54E40D318A56B8F8A306A4181A60CC9AEDC0006CC6F1DFD216A713FD32C9A9E3AB913F0A90B4AiAl4H" TargetMode="External"/><Relationship Id="rId15" Type="http://schemas.openxmlformats.org/officeDocument/2006/relationships/hyperlink" Target="consultantplus://offline/ref=2DA777CB7EB87BC32FEEB88488330541CD7E5F4EA44C46DB1AA56B8F8A306A4181A60CC9AEDC0006CC6F1DFD216A713FD32C9A9E3AB913F0A90B4AiAl4H" TargetMode="External"/><Relationship Id="rId23" Type="http://schemas.openxmlformats.org/officeDocument/2006/relationships/hyperlink" Target="consultantplus://offline/ref=2DA777CB7EB87BC32FEEB88488330541CD7E5F4EAD484AD11DAC36858269664386A953DEA9950C07CC6F1DF82235742AC27497972DA710EDB50948A4i6l7H" TargetMode="External"/><Relationship Id="rId28" Type="http://schemas.openxmlformats.org/officeDocument/2006/relationships/hyperlink" Target="consultantplus://offline/ref=2DA777CB7EB87BC32FEEB88488330541CD7E5F4EAD4844DB16AB36858269664386A953DEA9950C05CC6819FD2F35742AC27497972DA710EDB50948A4i6l7H" TargetMode="External"/><Relationship Id="rId10" Type="http://schemas.openxmlformats.org/officeDocument/2006/relationships/hyperlink" Target="consultantplus://offline/ref=2DA777CB7EB87BC32FEEA6899E5F5A44CF7C074AAA4A498543FA30D2DD396016C6E9558BEADA5557883A10F82320207898239A95i2l6H" TargetMode="External"/><Relationship Id="rId19" Type="http://schemas.openxmlformats.org/officeDocument/2006/relationships/hyperlink" Target="consultantplus://offline/ref=2DA777CB7EB87BC32FEEB88488330541CD7E5F4EAD484AD11DAC36858269664386A953DEA9950C07CC6F1DF82F35742AC27497972DA710EDB50948A4i6l7H" TargetMode="External"/><Relationship Id="rId31" Type="http://schemas.openxmlformats.org/officeDocument/2006/relationships/image" Target="media/image1.wmf"/><Relationship Id="rId4" Type="http://schemas.openxmlformats.org/officeDocument/2006/relationships/hyperlink" Target="https://www.consultant.ru" TargetMode="External"/><Relationship Id="rId9" Type="http://schemas.openxmlformats.org/officeDocument/2006/relationships/hyperlink" Target="consultantplus://offline/ref=2DA777CB7EB87BC32FEEA6899E5F5A44CF7C0245AE40498543FA30D2DD396016C6E9558BEDD2050FC56449A96E6B2D7B8F3F9A943ABB10ECiAl9H" TargetMode="External"/><Relationship Id="rId14" Type="http://schemas.openxmlformats.org/officeDocument/2006/relationships/hyperlink" Target="consultantplus://offline/ref=2DA777CB7EB87BC32FEEB88488330541CD7E5F4EA5484AD11FA56B8F8A306A4181A60CDBAE840C06C5711DFB343C2079i8l4H" TargetMode="External"/><Relationship Id="rId22" Type="http://schemas.openxmlformats.org/officeDocument/2006/relationships/hyperlink" Target="consultantplus://offline/ref=2DA777CB7EB87BC32FEEB88488330541CD7E5F4EAD4844DB16AB36858269664386A953DEA9950C05CC6819FD2F35742AC27497972DA710EDB50948A4i6l7H" TargetMode="External"/><Relationship Id="rId27" Type="http://schemas.openxmlformats.org/officeDocument/2006/relationships/hyperlink" Target="consultantplus://offline/ref=2DA777CB7EB87BC32FEEA6899E5F5A44CE720840AB43148F4BA33CD0DA363F01C1A0598AE8D70704C73B4CBC7F3320729821998926B912iElCH" TargetMode="External"/><Relationship Id="rId30" Type="http://schemas.openxmlformats.org/officeDocument/2006/relationships/hyperlink" Target="consultantplus://offline/ref=2DA777CB7EB87BC32FEEB88488330541CD7E5F4EAD484AD11DAC36858269664386A953DEA9950C07CC6F1DF92E35742AC27497972DA710EDB50948A4i6l7H" TargetMode="External"/><Relationship Id="rId35" Type="http://schemas.openxmlformats.org/officeDocument/2006/relationships/theme" Target="theme/theme1.xml"/><Relationship Id="rId8" Type="http://schemas.openxmlformats.org/officeDocument/2006/relationships/hyperlink" Target="consultantplus://offline/ref=2DA777CB7EB87BC32FEEA6899E5F5A44CF720643AE4E498543FA30D2DD396016C6E9558BEAD2020FC56449A96E6B2D7B8F3F9A943ABB10ECiAl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6173</Words>
  <Characters>35189</Characters>
  <Application>Microsoft Office Word</Application>
  <DocSecurity>0</DocSecurity>
  <Lines>293</Lines>
  <Paragraphs>82</Paragraphs>
  <ScaleCrop>false</ScaleCrop>
  <Company/>
  <LinksUpToDate>false</LinksUpToDate>
  <CharactersWithSpaces>41280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Чернова Александра Сергеевна</dc:creator>
  <cp:keywords/>
  <dc:description/>
  <cp:lastModifiedBy>Чернова Александра Сергеевна</cp:lastModifiedBy>
  <cp:revision>1</cp:revision>
  <dcterms:created xsi:type="dcterms:W3CDTF">2022-03-09T07:37:00Z</dcterms:created>
  <dcterms:modified xsi:type="dcterms:W3CDTF">2022-03-09T07:38:00Z</dcterms:modified>
</cp:coreProperties>
</file>